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CF" w:rsidRDefault="007A3ACF" w:rsidP="007A3AC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Data Collection</w:t>
      </w:r>
    </w:p>
    <w:p w:rsidR="007A3ACF" w:rsidRDefault="007A3ACF" w:rsidP="007A3ACF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Cover Page</w:t>
      </w:r>
    </w:p>
    <w:p w:rsidR="007A3ACF" w:rsidRDefault="007A3ACF" w:rsidP="007A3ACF">
      <w:pPr>
        <w:spacing w:after="0" w:line="240" w:lineRule="auto"/>
        <w:rPr>
          <w:sz w:val="24"/>
          <w:szCs w:val="24"/>
        </w:rPr>
      </w:pPr>
    </w:p>
    <w:p w:rsidR="007A3ACF" w:rsidRDefault="007A3ACF" w:rsidP="007A3ACF">
      <w:pPr>
        <w:spacing w:after="0" w:line="240" w:lineRule="auto"/>
        <w:rPr>
          <w:sz w:val="24"/>
          <w:szCs w:val="24"/>
        </w:rPr>
      </w:pPr>
    </w:p>
    <w:p w:rsidR="007A3ACF" w:rsidRDefault="007A3ACF" w:rsidP="007A3ACF">
      <w:pPr>
        <w:spacing w:after="0" w:line="240" w:lineRule="auto"/>
        <w:rPr>
          <w:sz w:val="24"/>
          <w:szCs w:val="24"/>
        </w:rPr>
      </w:pPr>
    </w:p>
    <w:p w:rsidR="007A3ACF" w:rsidRDefault="007A3ACF" w:rsidP="007A3ACF">
      <w:pPr>
        <w:spacing w:after="0" w:line="240" w:lineRule="auto"/>
        <w:jc w:val="center"/>
        <w:rPr>
          <w:sz w:val="24"/>
          <w:szCs w:val="24"/>
        </w:rPr>
      </w:pPr>
      <w:r>
        <w:t>Rev</w:t>
      </w:r>
      <w:r>
        <w:rPr>
          <w:sz w:val="24"/>
          <w:szCs w:val="24"/>
        </w:rPr>
        <w:t>. 0</w:t>
      </w:r>
      <w:r w:rsidR="00D1653D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/18</w:t>
      </w:r>
    </w:p>
    <w:p w:rsidR="001D6027" w:rsidRDefault="001D6027" w:rsidP="007A3ACF">
      <w:pPr>
        <w:spacing w:after="0" w:line="240" w:lineRule="auto"/>
        <w:jc w:val="center"/>
        <w:rPr>
          <w:sz w:val="24"/>
          <w:szCs w:val="24"/>
        </w:rPr>
      </w:pP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b/>
          <w:sz w:val="24"/>
          <w:szCs w:val="24"/>
        </w:rPr>
        <w:lastRenderedPageBreak/>
        <w:t>CDDO Use Only</w:t>
      </w: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Received: __________________</w:t>
      </w: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Data Entered: _______________</w:t>
      </w: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Unique Identifier:</w:t>
      </w: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 - _______ - ____________</w:t>
      </w: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Last 4 SSN             Assessment Type                    Date</w:t>
      </w:r>
    </w:p>
    <w:p w:rsidR="007A3ACF" w:rsidRDefault="007A3ACF" w:rsidP="007A3ACF">
      <w:pPr>
        <w:spacing w:after="0" w:line="240" w:lineRule="auto"/>
        <w:rPr>
          <w:sz w:val="24"/>
          <w:szCs w:val="24"/>
        </w:rPr>
        <w:sectPr w:rsidR="007A3ACF">
          <w:pgSz w:w="12240" w:h="15840"/>
          <w:pgMar w:top="720" w:right="720" w:bottom="720" w:left="720" w:header="720" w:footer="720" w:gutter="0"/>
          <w:cols w:num="2" w:space="720" w:equalWidth="0">
            <w:col w:w="6300" w:space="720"/>
            <w:col w:w="3780"/>
          </w:cols>
        </w:sectPr>
      </w:pP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Consumer Name: </w:t>
      </w:r>
    </w:p>
    <w:p w:rsidR="007A3ACF" w:rsidRDefault="001D6027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A3ACF" w:rsidRDefault="007A3ACF" w:rsidP="007A3ACF">
      <w:pPr>
        <w:spacing w:after="0" w:line="240" w:lineRule="auto"/>
        <w:rPr>
          <w:sz w:val="2"/>
          <w:szCs w:val="2"/>
        </w:rPr>
      </w:pP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 Security #:</w:t>
      </w:r>
    </w:p>
    <w:p w:rsidR="007A3ACF" w:rsidRDefault="001D6027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6027" w:rsidRDefault="007A3ACF" w:rsidP="001D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b/>
          <w:sz w:val="24"/>
          <w:szCs w:val="24"/>
        </w:rPr>
        <w:lastRenderedPageBreak/>
        <w:t xml:space="preserve">TCM Agency: </w:t>
      </w:r>
    </w:p>
    <w:p w:rsidR="007A3ACF" w:rsidRDefault="001D6027" w:rsidP="001D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3ACF" w:rsidRDefault="007A3ACF" w:rsidP="007A3ACF">
      <w:pPr>
        <w:spacing w:after="0" w:line="240" w:lineRule="auto"/>
        <w:rPr>
          <w:sz w:val="2"/>
          <w:szCs w:val="2"/>
        </w:rPr>
      </w:pP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TCM: </w:t>
      </w:r>
    </w:p>
    <w:p w:rsidR="007A3ACF" w:rsidRDefault="001D6027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7A3ACF" w:rsidRDefault="007A3ACF" w:rsidP="007A3ACF">
      <w:pPr>
        <w:spacing w:after="0" w:line="240" w:lineRule="auto"/>
        <w:rPr>
          <w:b/>
          <w:i/>
          <w:color w:val="FF0000"/>
        </w:rPr>
        <w:sectPr w:rsidR="007A3ACF" w:rsidSect="007A3AC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A3ACF" w:rsidRDefault="007A3ACF" w:rsidP="007A3ACF">
      <w:pPr>
        <w:spacing w:after="0" w:line="240" w:lineRule="auto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>(Please be sure to include the Children’s Supplemental for assessments completed for persons between ages 5 and 11)</w:t>
      </w:r>
    </w:p>
    <w:p w:rsidR="007A3ACF" w:rsidRDefault="007A3ACF" w:rsidP="007A3ACF">
      <w:pPr>
        <w:spacing w:after="0" w:line="240" w:lineRule="auto"/>
      </w:pPr>
      <w:r>
        <w:rPr>
          <w:b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  <w:sz w:val="26"/>
          <w:szCs w:val="26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"/>
      <w:r>
        <w:rPr>
          <w:b/>
          <w:sz w:val="26"/>
          <w:szCs w:val="26"/>
        </w:rPr>
        <w:t>I – Initial Assessment</w:t>
      </w:r>
      <w:r>
        <w:t xml:space="preserve"> includes the following:</w:t>
      </w:r>
    </w:p>
    <w:p w:rsidR="007A3ACF" w:rsidRDefault="007A3ACF" w:rsidP="007A3ACF">
      <w:pPr>
        <w:spacing w:after="0" w:line="240" w:lineRule="auto"/>
        <w:ind w:left="720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2"/>
      <w:r>
        <w:rPr>
          <w:b/>
        </w:rPr>
        <w:t>Initial</w:t>
      </w:r>
      <w:r>
        <w:t xml:space="preserve"> – this individual has never been entered into KAMIS before.</w:t>
      </w:r>
    </w:p>
    <w:p w:rsidR="007A3ACF" w:rsidRDefault="007A3ACF" w:rsidP="007A3ACF">
      <w:pPr>
        <w:spacing w:after="0" w:line="240" w:lineRule="auto"/>
        <w:ind w:left="990" w:hanging="270"/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3"/>
      <w:r>
        <w:rPr>
          <w:b/>
        </w:rPr>
        <w:t>Re-Admit</w:t>
      </w:r>
      <w:r>
        <w:t xml:space="preserve"> – this individual was previously entered into KAMIS, but closed all services and would like to receive services again.</w:t>
      </w:r>
    </w:p>
    <w:p w:rsidR="007A3ACF" w:rsidRDefault="007A3ACF" w:rsidP="007A3ACF">
      <w:pPr>
        <w:spacing w:after="0" w:line="240" w:lineRule="auto"/>
        <w:rPr>
          <w:sz w:val="16"/>
          <w:szCs w:val="16"/>
        </w:rPr>
      </w:pPr>
    </w:p>
    <w:p w:rsidR="007A3ACF" w:rsidRDefault="007A3ACF" w:rsidP="007A3ACF">
      <w:pPr>
        <w:spacing w:after="0" w:line="240" w:lineRule="auto"/>
      </w:pPr>
      <w:r>
        <w:rPr>
          <w:b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b/>
          <w:sz w:val="26"/>
          <w:szCs w:val="26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4"/>
      <w:r>
        <w:rPr>
          <w:b/>
          <w:sz w:val="26"/>
          <w:szCs w:val="26"/>
        </w:rPr>
        <w:t>A – Annual Assessment</w:t>
      </w:r>
      <w:r>
        <w:t xml:space="preserve"> includes the following:</w:t>
      </w:r>
    </w:p>
    <w:p w:rsidR="007A3ACF" w:rsidRDefault="007A3ACF" w:rsidP="007A3ACF">
      <w:pPr>
        <w:spacing w:after="0" w:line="240" w:lineRule="auto"/>
        <w:ind w:left="720"/>
        <w:rPr>
          <w:b/>
        </w:rPr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5"/>
      <w:r>
        <w:rPr>
          <w:b/>
        </w:rPr>
        <w:t>Annual Assessment</w:t>
      </w:r>
    </w:p>
    <w:p w:rsidR="007A3ACF" w:rsidRDefault="007A3ACF" w:rsidP="007A3ACF">
      <w:pPr>
        <w:spacing w:after="0" w:line="240" w:lineRule="auto"/>
        <w:ind w:left="720"/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6"/>
      <w:proofErr w:type="gramStart"/>
      <w:r>
        <w:rPr>
          <w:b/>
        </w:rPr>
        <w:t>Child reaching the age of 5</w:t>
      </w:r>
      <w:r>
        <w:t xml:space="preserve"> – to be entered after the 5</w:t>
      </w:r>
      <w:r>
        <w:rPr>
          <w:vertAlign w:val="superscript"/>
        </w:rPr>
        <w:t>th</w:t>
      </w:r>
      <w:r>
        <w:t xml:space="preserve"> birth date.</w:t>
      </w:r>
      <w:proofErr w:type="gramEnd"/>
    </w:p>
    <w:p w:rsidR="007A3ACF" w:rsidRDefault="007A3ACF" w:rsidP="007A3ACF">
      <w:pPr>
        <w:spacing w:after="0" w:line="240" w:lineRule="auto"/>
        <w:rPr>
          <w:sz w:val="16"/>
          <w:szCs w:val="16"/>
        </w:rPr>
      </w:pPr>
    </w:p>
    <w:p w:rsidR="007A3ACF" w:rsidRDefault="007A3ACF" w:rsidP="007A3ACF">
      <w:pPr>
        <w:spacing w:after="0" w:line="240" w:lineRule="auto"/>
      </w:pPr>
      <w:r>
        <w:rPr>
          <w:b/>
          <w:sz w:val="26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b/>
          <w:sz w:val="26"/>
          <w:szCs w:val="26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7"/>
      <w:r>
        <w:rPr>
          <w:b/>
          <w:sz w:val="26"/>
          <w:szCs w:val="26"/>
        </w:rPr>
        <w:t>S – Special Permission</w:t>
      </w:r>
      <w:r>
        <w:t xml:space="preserve"> includes the following:</w:t>
      </w:r>
    </w:p>
    <w:p w:rsidR="007A3ACF" w:rsidRDefault="007A3ACF" w:rsidP="007A3ACF">
      <w:pPr>
        <w:spacing w:after="0" w:line="240" w:lineRule="auto"/>
        <w:ind w:left="720"/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8"/>
      <w:r>
        <w:rPr>
          <w:b/>
        </w:rPr>
        <w:t>Annual Assessment is late</w:t>
      </w:r>
      <w:r>
        <w:t xml:space="preserve"> – this assessment was not completed within 365 days.</w:t>
      </w:r>
    </w:p>
    <w:p w:rsidR="007A3ACF" w:rsidRDefault="007A3ACF" w:rsidP="007A3ACF">
      <w:pPr>
        <w:spacing w:after="0" w:line="240" w:lineRule="auto"/>
        <w:ind w:left="990" w:hanging="270"/>
      </w:pP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9"/>
      <w:r>
        <w:rPr>
          <w:b/>
        </w:rPr>
        <w:t>Assessment Appeal</w:t>
      </w:r>
      <w:r>
        <w:t xml:space="preserve"> – individual /guardian has appealed the assessment and permission has been granted by KDADS to re-enter.</w:t>
      </w:r>
    </w:p>
    <w:p w:rsidR="007A3ACF" w:rsidRDefault="007A3ACF" w:rsidP="007A3ACF">
      <w:pPr>
        <w:spacing w:after="0" w:line="240" w:lineRule="auto"/>
        <w:ind w:left="990" w:hanging="270"/>
      </w:pPr>
      <w:r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0"/>
      <w:r>
        <w:rPr>
          <w:b/>
        </w:rPr>
        <w:t>Special Re-</w:t>
      </w:r>
      <w:proofErr w:type="spellStart"/>
      <w:r>
        <w:rPr>
          <w:b/>
        </w:rPr>
        <w:t>eval</w:t>
      </w:r>
      <w:proofErr w:type="spellEnd"/>
      <w:r>
        <w:t xml:space="preserve"> – assessment completed due to allocation of IDD/HCBS funds. Please check the </w:t>
      </w:r>
      <w:proofErr w:type="spellStart"/>
      <w:r>
        <w:t>tyepe</w:t>
      </w:r>
      <w:proofErr w:type="spellEnd"/>
      <w:r>
        <w:t xml:space="preserve"> of funds received: </w:t>
      </w:r>
      <w:r>
        <w:rPr>
          <w:b/>
        </w:rPr>
        <w:t xml:space="preserve">CRISIS </w:t>
      </w:r>
      <w:r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1"/>
      <w:r>
        <w:tab/>
      </w:r>
      <w:r>
        <w:tab/>
      </w:r>
      <w:r>
        <w:rPr>
          <w:b/>
        </w:rPr>
        <w:t xml:space="preserve">WAITING LIST </w:t>
      </w: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2"/>
      <w:r>
        <w:rPr>
          <w:b/>
        </w:rPr>
        <w:tab/>
      </w:r>
      <w:r>
        <w:rPr>
          <w:b/>
        </w:rPr>
        <w:tab/>
        <w:t xml:space="preserve">WAIVER TRANS </w:t>
      </w:r>
      <w:r>
        <w:rPr>
          <w:b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3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3"/>
    </w:p>
    <w:p w:rsidR="007A3ACF" w:rsidRDefault="007A3ACF" w:rsidP="007A3ACF">
      <w:pPr>
        <w:spacing w:after="0" w:line="240" w:lineRule="auto"/>
        <w:ind w:left="720"/>
      </w:pPr>
      <w:r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4"/>
      <w:r>
        <w:rPr>
          <w:b/>
        </w:rPr>
        <w:t>Special Re-</w:t>
      </w:r>
      <w:proofErr w:type="spellStart"/>
      <w:r>
        <w:rPr>
          <w:b/>
        </w:rPr>
        <w:t>eval</w:t>
      </w:r>
      <w:proofErr w:type="spellEnd"/>
      <w:r>
        <w:t xml:space="preserve"> – assessment completed to add individual to the ID HCBS waiting list.</w:t>
      </w:r>
    </w:p>
    <w:p w:rsidR="007A3ACF" w:rsidRDefault="007A3ACF" w:rsidP="007A3ACF">
      <w:pPr>
        <w:spacing w:after="0" w:line="240" w:lineRule="auto"/>
        <w:rPr>
          <w:sz w:val="16"/>
          <w:szCs w:val="16"/>
        </w:rPr>
      </w:pPr>
    </w:p>
    <w:p w:rsidR="007A3ACF" w:rsidRDefault="007A3ACF" w:rsidP="007A3AC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>
        <w:rPr>
          <w:b/>
          <w:sz w:val="26"/>
          <w:szCs w:val="26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5"/>
      <w:r>
        <w:rPr>
          <w:b/>
          <w:sz w:val="26"/>
          <w:szCs w:val="26"/>
        </w:rPr>
        <w:t>Changes/Update</w:t>
      </w:r>
    </w:p>
    <w:p w:rsidR="007A3ACF" w:rsidRDefault="007A3ACF" w:rsidP="007A3ACF">
      <w:pPr>
        <w:spacing w:after="0" w:line="240" w:lineRule="auto"/>
        <w:ind w:left="990" w:hanging="270"/>
      </w:pPr>
      <w:r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6"/>
      <w:r>
        <w:rPr>
          <w:b/>
        </w:rPr>
        <w:t>Information Section Change</w:t>
      </w:r>
      <w:r>
        <w:t xml:space="preserve"> – (If changing of adding new guardian, please submit copy of court documents granting guardianship.)</w:t>
      </w:r>
    </w:p>
    <w:p w:rsidR="007A3ACF" w:rsidRDefault="007A3ACF" w:rsidP="007A3ACF">
      <w:pPr>
        <w:spacing w:after="0" w:line="240" w:lineRule="auto"/>
        <w:ind w:left="720"/>
        <w:rPr>
          <w:b/>
        </w:rPr>
      </w:pPr>
      <w:r>
        <w:rPr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>
        <w:rPr>
          <w:b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7"/>
      <w:r>
        <w:rPr>
          <w:b/>
        </w:rPr>
        <w:t>Service Section Change</w:t>
      </w:r>
    </w:p>
    <w:p w:rsidR="007A3ACF" w:rsidRDefault="007A3ACF" w:rsidP="007A3ACF">
      <w:pPr>
        <w:spacing w:after="0" w:line="240" w:lineRule="auto"/>
        <w:ind w:left="720"/>
        <w:rPr>
          <w:i/>
        </w:rPr>
      </w:pPr>
      <w:r>
        <w:rPr>
          <w:i/>
        </w:rPr>
        <w:t xml:space="preserve"> (Please be sure options counseling has occurred for all provider changes.)</w:t>
      </w:r>
    </w:p>
    <w:p w:rsidR="007A3ACF" w:rsidRDefault="007A3ACF" w:rsidP="007A3ACF">
      <w:pPr>
        <w:spacing w:after="0" w:line="240" w:lineRule="auto"/>
        <w:rPr>
          <w:sz w:val="16"/>
          <w:szCs w:val="16"/>
        </w:rPr>
      </w:pPr>
    </w:p>
    <w:p w:rsidR="007A3ACF" w:rsidRDefault="007A3ACF" w:rsidP="007A3AC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rPr>
          <w:b/>
          <w:sz w:val="26"/>
          <w:szCs w:val="26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8"/>
      <w:r>
        <w:rPr>
          <w:b/>
          <w:sz w:val="26"/>
          <w:szCs w:val="26"/>
        </w:rPr>
        <w:t>Termination/Transfer</w:t>
      </w:r>
    </w:p>
    <w:p w:rsidR="007A3ACF" w:rsidRDefault="007A3ACF" w:rsidP="007A3ACF">
      <w:pPr>
        <w:spacing w:after="0" w:line="240" w:lineRule="auto"/>
        <w:ind w:left="72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19"/>
      <w:r>
        <w:t>One or more services have been closed.</w:t>
      </w:r>
    </w:p>
    <w:p w:rsidR="007A3ACF" w:rsidRDefault="007A3ACF" w:rsidP="007A3ACF">
      <w:pPr>
        <w:spacing w:after="0" w:line="240" w:lineRule="auto"/>
        <w:ind w:left="72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20"/>
      <w:r>
        <w:t>Closing TCM Services, transfer to CDDO for waiting list purposes.</w:t>
      </w:r>
    </w:p>
    <w:p w:rsidR="007A3ACF" w:rsidRDefault="007A3ACF" w:rsidP="007A3ACF">
      <w:pPr>
        <w:spacing w:after="0" w:line="240" w:lineRule="auto"/>
        <w:ind w:left="72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21"/>
      <w:r>
        <w:t>Close all services and mark individual as Inactive in KAMIS.                 __________________________</w:t>
      </w:r>
    </w:p>
    <w:p w:rsidR="007A3ACF" w:rsidRDefault="007A3ACF" w:rsidP="007A3ACF">
      <w:pPr>
        <w:spacing w:after="0" w:line="240" w:lineRule="auto"/>
        <w:ind w:left="72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>
        <w:instrText xml:space="preserve"> FORMCHECKBOX </w:instrText>
      </w:r>
      <w:r>
        <w:rPr>
          <w:rFonts w:ascii="Times New Roman" w:hAnsi="Times New Roman"/>
          <w:sz w:val="20"/>
          <w:szCs w:val="20"/>
        </w:rPr>
        <w:fldChar w:fldCharType="end"/>
      </w:r>
      <w:bookmarkEnd w:id="22"/>
      <w:proofErr w:type="gramStart"/>
      <w:r>
        <w:t>Transferred to another CDDO area within the state.</w:t>
      </w:r>
      <w:proofErr w:type="gramEnd"/>
      <w:r>
        <w:t xml:space="preserve">                                               </w:t>
      </w:r>
      <w:r>
        <w:rPr>
          <w:vertAlign w:val="superscript"/>
        </w:rPr>
        <w:t>(Reason)</w:t>
      </w:r>
    </w:p>
    <w:p w:rsidR="007A3ACF" w:rsidRDefault="007A3ACF" w:rsidP="007A3ACF">
      <w:pPr>
        <w:spacing w:after="0" w:line="240" w:lineRule="auto"/>
        <w:rPr>
          <w:sz w:val="16"/>
          <w:szCs w:val="16"/>
        </w:rPr>
      </w:pPr>
    </w:p>
    <w:p w:rsidR="007A3ACF" w:rsidRDefault="007A3ACF" w:rsidP="007A3ACF">
      <w:pPr>
        <w:spacing w:after="0" w:line="240" w:lineRule="auto"/>
        <w:rPr>
          <w:sz w:val="16"/>
          <w:szCs w:val="16"/>
        </w:rPr>
      </w:pPr>
    </w:p>
    <w:p w:rsidR="007A3ACF" w:rsidRDefault="007A3ACF" w:rsidP="007A3ACF">
      <w:pPr>
        <w:spacing w:after="0" w:line="240" w:lineRule="auto"/>
      </w:pPr>
      <w:r>
        <w:rPr>
          <w:b/>
        </w:rPr>
        <w:t>Quality oversight completed by:</w:t>
      </w:r>
      <w:r>
        <w:t xml:space="preserve"> _______________</w:t>
      </w:r>
    </w:p>
    <w:p w:rsidR="007A3ACF" w:rsidRDefault="007A3ACF" w:rsidP="007A3ACF">
      <w:pPr>
        <w:spacing w:after="0" w:line="240" w:lineRule="auto"/>
        <w:rPr>
          <w:vertAlign w:val="superscript"/>
        </w:rPr>
      </w:pPr>
      <w:r>
        <w:t xml:space="preserve">                                                                     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initial</w:t>
      </w:r>
      <w:proofErr w:type="gramEnd"/>
      <w:r>
        <w:rPr>
          <w:vertAlign w:val="superscript"/>
        </w:rPr>
        <w:t>)</w:t>
      </w:r>
    </w:p>
    <w:p w:rsidR="007A3ACF" w:rsidRDefault="007A3ACF" w:rsidP="007A3ACF">
      <w:pPr>
        <w:spacing w:after="0" w:line="240" w:lineRule="auto"/>
        <w:rPr>
          <w:sz w:val="16"/>
          <w:szCs w:val="16"/>
        </w:rPr>
      </w:pPr>
    </w:p>
    <w:p w:rsidR="007A3ACF" w:rsidRDefault="007A3ACF" w:rsidP="007A3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b/>
        </w:rPr>
        <w:t>Instructions:</w:t>
      </w:r>
      <w:r>
        <w:t xml:space="preserve"> mark all that apply. Please staple this cover sheet in the upper left corner to any forms submitted. </w:t>
      </w:r>
      <w:r>
        <w:rPr>
          <w:b/>
        </w:rPr>
        <w:t>Form changes may be submitted in writing or electronically.</w:t>
      </w:r>
      <w:r>
        <w:t xml:space="preserve"> All changes should be legibly indicated in </w:t>
      </w:r>
      <w:r>
        <w:rPr>
          <w:b/>
          <w:color w:val="FF0000"/>
        </w:rPr>
        <w:t>Red</w:t>
      </w:r>
      <w:r>
        <w:t xml:space="preserve"> ink. Please call: 316-660-1931 with any questions you may have. Submit documents to: </w:t>
      </w:r>
      <w:hyperlink r:id="rId6" w:history="1">
        <w:r>
          <w:rPr>
            <w:rStyle w:val="Hyperlink"/>
          </w:rPr>
          <w:t>basis@sedgwick.gov</w:t>
        </w:r>
      </w:hyperlink>
      <w:r>
        <w:t xml:space="preserve"> or fax to 316-660-4911.</w:t>
      </w:r>
    </w:p>
    <w:p w:rsidR="002D2FB1" w:rsidRPr="007A3ACF" w:rsidRDefault="00D1653D" w:rsidP="007A3ACF">
      <w:pPr>
        <w:spacing w:after="0" w:line="240" w:lineRule="auto"/>
      </w:pPr>
    </w:p>
    <w:sectPr w:rsidR="002D2FB1" w:rsidRPr="007A3ACF" w:rsidSect="007A3AC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CF"/>
    <w:rsid w:val="001D6027"/>
    <w:rsid w:val="00660EA8"/>
    <w:rsid w:val="0071438A"/>
    <w:rsid w:val="007A3ACF"/>
    <w:rsid w:val="00AE0B8A"/>
    <w:rsid w:val="00D1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A3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A3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sis@sedgwick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9B26-EE9A-437B-B7C1-D44643B8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Koenig, Albert C.</dc:creator>
  <cp:lastModifiedBy>Koenig, Albert C.</cp:lastModifiedBy>
  <cp:revision>2</cp:revision>
  <dcterms:created xsi:type="dcterms:W3CDTF">2018-09-19T16:17:00Z</dcterms:created>
  <dcterms:modified xsi:type="dcterms:W3CDTF">2018-09-19T16:33:00Z</dcterms:modified>
</cp:coreProperties>
</file>