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465" w:rsidRDefault="00586AC2">
      <w:pPr>
        <w:spacing w:after="0" w:line="259" w:lineRule="auto"/>
        <w:ind w:left="0" w:firstLine="0"/>
        <w:jc w:val="left"/>
      </w:pPr>
      <w:bookmarkStart w:id="0" w:name="_GoBack"/>
      <w:bookmarkEnd w:id="0"/>
      <w:r>
        <w:rPr>
          <w:sz w:val="24"/>
        </w:rPr>
        <w:t xml:space="preserve"> </w:t>
      </w:r>
    </w:p>
    <w:p w:rsidR="00B21465" w:rsidRPr="000E1270" w:rsidRDefault="00586AC2">
      <w:pPr>
        <w:spacing w:after="0" w:line="259" w:lineRule="auto"/>
        <w:jc w:val="center"/>
        <w:rPr>
          <w:szCs w:val="24"/>
        </w:rPr>
      </w:pPr>
      <w:r w:rsidRPr="000E1270">
        <w:rPr>
          <w:b/>
          <w:szCs w:val="24"/>
        </w:rPr>
        <w:t>TEAM JUSTICE MINUTES</w:t>
      </w:r>
    </w:p>
    <w:p w:rsidR="00B21465" w:rsidRPr="000E1270" w:rsidRDefault="002C4E2F">
      <w:pPr>
        <w:spacing w:after="0" w:line="259" w:lineRule="auto"/>
        <w:ind w:right="4"/>
        <w:jc w:val="center"/>
        <w:rPr>
          <w:szCs w:val="24"/>
        </w:rPr>
      </w:pPr>
      <w:r>
        <w:rPr>
          <w:b/>
          <w:szCs w:val="24"/>
        </w:rPr>
        <w:t xml:space="preserve">March </w:t>
      </w:r>
      <w:r w:rsidR="00BA4ECC">
        <w:rPr>
          <w:b/>
          <w:szCs w:val="24"/>
        </w:rPr>
        <w:t>1,</w:t>
      </w:r>
      <w:r w:rsidR="003F670E">
        <w:rPr>
          <w:b/>
          <w:szCs w:val="24"/>
        </w:rPr>
        <w:t xml:space="preserve"> 2024</w:t>
      </w:r>
      <w:r w:rsidR="00586AC2" w:rsidRPr="000E1270">
        <w:rPr>
          <w:b/>
          <w:szCs w:val="24"/>
        </w:rPr>
        <w:t xml:space="preserve"> (In-Person &amp; Via Zoom) </w:t>
      </w:r>
    </w:p>
    <w:p w:rsidR="00B21465" w:rsidRPr="000E1270" w:rsidRDefault="00586AC2" w:rsidP="000E1270">
      <w:pPr>
        <w:spacing w:after="2" w:line="237" w:lineRule="auto"/>
        <w:ind w:left="0" w:right="5348" w:firstLine="0"/>
        <w:rPr>
          <w:szCs w:val="24"/>
        </w:rPr>
      </w:pPr>
      <w:r w:rsidRPr="000E1270">
        <w:rPr>
          <w:b/>
          <w:szCs w:val="24"/>
        </w:rPr>
        <w:t xml:space="preserve">  </w:t>
      </w:r>
    </w:p>
    <w:p w:rsidR="00B21465" w:rsidRPr="000E1270" w:rsidRDefault="00586AC2" w:rsidP="000E1270">
      <w:pPr>
        <w:spacing w:after="0" w:line="259" w:lineRule="auto"/>
        <w:ind w:left="-5"/>
        <w:rPr>
          <w:szCs w:val="24"/>
        </w:rPr>
      </w:pPr>
      <w:r w:rsidRPr="000E1270">
        <w:rPr>
          <w:b/>
          <w:szCs w:val="24"/>
          <w:u w:val="single" w:color="000000"/>
        </w:rPr>
        <w:t>Members Present:</w:t>
      </w:r>
      <w:r w:rsidRPr="000E1270">
        <w:rPr>
          <w:szCs w:val="24"/>
        </w:rPr>
        <w:t xml:space="preserve">  </w:t>
      </w:r>
    </w:p>
    <w:p w:rsidR="00B21465" w:rsidRDefault="00586AC2" w:rsidP="000E1270">
      <w:pPr>
        <w:spacing w:after="0" w:line="238" w:lineRule="auto"/>
        <w:ind w:left="0" w:firstLine="0"/>
        <w:rPr>
          <w:szCs w:val="24"/>
        </w:rPr>
      </w:pPr>
      <w:r w:rsidRPr="000E1270">
        <w:rPr>
          <w:szCs w:val="24"/>
          <w:u w:val="single" w:color="000000"/>
        </w:rPr>
        <w:t>In Person:</w:t>
      </w:r>
      <w:r w:rsidR="00BD4CF2" w:rsidRPr="000E1270">
        <w:rPr>
          <w:szCs w:val="24"/>
        </w:rPr>
        <w:t xml:space="preserve"> </w:t>
      </w:r>
      <w:r w:rsidR="003F670E" w:rsidRPr="000E1270">
        <w:rPr>
          <w:szCs w:val="24"/>
        </w:rPr>
        <w:t>Peter Shay</w:t>
      </w:r>
      <w:r w:rsidR="00BC1E9D">
        <w:rPr>
          <w:szCs w:val="24"/>
        </w:rPr>
        <w:t xml:space="preserve"> (Chair)</w:t>
      </w:r>
      <w:r w:rsidR="003D2434" w:rsidRPr="000E1270">
        <w:rPr>
          <w:szCs w:val="24"/>
        </w:rPr>
        <w:t xml:space="preserve">, </w:t>
      </w:r>
      <w:r w:rsidR="003F670E" w:rsidRPr="000E1270">
        <w:rPr>
          <w:szCs w:val="24"/>
        </w:rPr>
        <w:t>Jose Sambrano</w:t>
      </w:r>
      <w:r w:rsidR="003F670E">
        <w:rPr>
          <w:szCs w:val="24"/>
        </w:rPr>
        <w:t xml:space="preserve"> </w:t>
      </w:r>
      <w:r w:rsidR="00BC1E9D">
        <w:rPr>
          <w:szCs w:val="24"/>
        </w:rPr>
        <w:t>(Vice-chair)</w:t>
      </w:r>
      <w:r w:rsidR="003D2434" w:rsidRPr="000E1270">
        <w:rPr>
          <w:szCs w:val="24"/>
        </w:rPr>
        <w:t xml:space="preserve">, Amanda Kingrey, </w:t>
      </w:r>
      <w:r w:rsidR="003F670E">
        <w:rPr>
          <w:szCs w:val="24"/>
        </w:rPr>
        <w:t>Kristi</w:t>
      </w:r>
      <w:r w:rsidR="003F670E" w:rsidRPr="000E1270">
        <w:rPr>
          <w:szCs w:val="24"/>
        </w:rPr>
        <w:t>n Peterman</w:t>
      </w:r>
      <w:r w:rsidR="003F670E">
        <w:rPr>
          <w:szCs w:val="24"/>
        </w:rPr>
        <w:t>,</w:t>
      </w:r>
      <w:r w:rsidR="003F670E" w:rsidRPr="003F670E">
        <w:rPr>
          <w:szCs w:val="24"/>
        </w:rPr>
        <w:t xml:space="preserve"> </w:t>
      </w:r>
      <w:r w:rsidR="003D2434" w:rsidRPr="000E1270">
        <w:rPr>
          <w:szCs w:val="24"/>
        </w:rPr>
        <w:t xml:space="preserve">Jason Stephens, Mark </w:t>
      </w:r>
      <w:r w:rsidR="002C4E2F">
        <w:rPr>
          <w:szCs w:val="24"/>
        </w:rPr>
        <w:t>Masterson,</w:t>
      </w:r>
      <w:r w:rsidR="00836059">
        <w:rPr>
          <w:szCs w:val="24"/>
        </w:rPr>
        <w:t xml:space="preserve"> Terri Moses</w:t>
      </w:r>
    </w:p>
    <w:p w:rsidR="00836059" w:rsidRPr="000E1270" w:rsidRDefault="00836059" w:rsidP="000E1270">
      <w:pPr>
        <w:spacing w:after="0" w:line="238" w:lineRule="auto"/>
        <w:ind w:left="0" w:firstLine="0"/>
        <w:rPr>
          <w:szCs w:val="24"/>
        </w:rPr>
      </w:pPr>
      <w:r w:rsidRPr="00836059">
        <w:rPr>
          <w:szCs w:val="24"/>
          <w:u w:val="single"/>
        </w:rPr>
        <w:t>Zoom:</w:t>
      </w:r>
      <w:r w:rsidR="003F670E">
        <w:rPr>
          <w:szCs w:val="24"/>
        </w:rPr>
        <w:t xml:space="preserve"> </w:t>
      </w:r>
      <w:r w:rsidR="002C4E2F">
        <w:rPr>
          <w:szCs w:val="24"/>
        </w:rPr>
        <w:t>Clayton Barth, Jazmine Rogers, Jennifer Woodson (for Shantel Westbrook)</w:t>
      </w:r>
    </w:p>
    <w:p w:rsidR="00B21465" w:rsidRPr="000E1270" w:rsidRDefault="00586AC2" w:rsidP="001C4229">
      <w:pPr>
        <w:spacing w:after="0" w:line="180" w:lineRule="auto"/>
        <w:ind w:left="0" w:firstLine="0"/>
        <w:jc w:val="left"/>
        <w:rPr>
          <w:szCs w:val="24"/>
        </w:rPr>
      </w:pPr>
      <w:r w:rsidRPr="000E1270">
        <w:rPr>
          <w:szCs w:val="24"/>
        </w:rPr>
        <w:t xml:space="preserve"> </w:t>
      </w:r>
    </w:p>
    <w:p w:rsidR="000B46BE" w:rsidRPr="000E1270" w:rsidRDefault="00586AC2" w:rsidP="000B46BE">
      <w:pPr>
        <w:ind w:left="-5"/>
        <w:rPr>
          <w:szCs w:val="24"/>
        </w:rPr>
      </w:pPr>
      <w:r w:rsidRPr="000E1270">
        <w:rPr>
          <w:b/>
          <w:szCs w:val="24"/>
          <w:u w:val="single" w:color="000000"/>
        </w:rPr>
        <w:t xml:space="preserve">Members Absent: </w:t>
      </w:r>
      <w:r w:rsidR="003F670E">
        <w:rPr>
          <w:szCs w:val="24"/>
        </w:rPr>
        <w:t xml:space="preserve">Ron Paschal, Bach Hang, </w:t>
      </w:r>
      <w:r w:rsidR="002C4E2F">
        <w:rPr>
          <w:szCs w:val="24"/>
        </w:rPr>
        <w:t>Kellie Hogan, Tiffinie Irving, Daniel Bateman, Joplin Emberson, Josef Hamilton</w:t>
      </w:r>
    </w:p>
    <w:p w:rsidR="00B21465" w:rsidRPr="000E1270" w:rsidRDefault="00586AC2" w:rsidP="001C4229">
      <w:pPr>
        <w:spacing w:after="0" w:line="180" w:lineRule="auto"/>
        <w:ind w:left="0" w:firstLine="0"/>
        <w:jc w:val="left"/>
        <w:rPr>
          <w:szCs w:val="24"/>
        </w:rPr>
      </w:pPr>
      <w:r w:rsidRPr="000E1270">
        <w:rPr>
          <w:szCs w:val="24"/>
        </w:rPr>
        <w:t xml:space="preserve"> </w:t>
      </w:r>
    </w:p>
    <w:p w:rsidR="00B21465" w:rsidRPr="000E1270" w:rsidRDefault="00586AC2" w:rsidP="004557E9">
      <w:pPr>
        <w:spacing w:after="0" w:line="180" w:lineRule="auto"/>
        <w:ind w:left="0" w:firstLine="0"/>
        <w:jc w:val="left"/>
        <w:rPr>
          <w:szCs w:val="24"/>
        </w:rPr>
      </w:pPr>
      <w:r w:rsidRPr="000E1270">
        <w:rPr>
          <w:b/>
          <w:szCs w:val="24"/>
          <w:u w:val="single" w:color="000000"/>
        </w:rPr>
        <w:t>Staff</w:t>
      </w:r>
      <w:r w:rsidRPr="000E1270">
        <w:rPr>
          <w:b/>
          <w:szCs w:val="24"/>
        </w:rPr>
        <w:t>:</w:t>
      </w:r>
      <w:r w:rsidRPr="000E1270">
        <w:rPr>
          <w:szCs w:val="24"/>
        </w:rPr>
        <w:t xml:space="preserve">  </w:t>
      </w:r>
    </w:p>
    <w:p w:rsidR="002D6BC2" w:rsidRDefault="00586AC2" w:rsidP="00BC1E9D">
      <w:pPr>
        <w:ind w:left="-5" w:right="1381"/>
        <w:rPr>
          <w:szCs w:val="24"/>
        </w:rPr>
      </w:pPr>
      <w:r w:rsidRPr="000E1270">
        <w:rPr>
          <w:szCs w:val="24"/>
          <w:u w:val="single" w:color="000000"/>
        </w:rPr>
        <w:t>In Person:</w:t>
      </w:r>
      <w:r w:rsidR="00B921A4" w:rsidRPr="000E1270">
        <w:rPr>
          <w:szCs w:val="24"/>
        </w:rPr>
        <w:t xml:space="preserve"> </w:t>
      </w:r>
      <w:r w:rsidR="00CB6AC2" w:rsidRPr="000E1270">
        <w:rPr>
          <w:szCs w:val="24"/>
        </w:rPr>
        <w:t>Steve Stonehouse,</w:t>
      </w:r>
      <w:r w:rsidR="00836059">
        <w:rPr>
          <w:szCs w:val="24"/>
        </w:rPr>
        <w:t xml:space="preserve"> Mario Salinas,</w:t>
      </w:r>
      <w:r w:rsidR="00CB6AC2" w:rsidRPr="000E1270">
        <w:rPr>
          <w:szCs w:val="24"/>
        </w:rPr>
        <w:t xml:space="preserve"> </w:t>
      </w:r>
      <w:r w:rsidR="00B921A4" w:rsidRPr="000E1270">
        <w:rPr>
          <w:szCs w:val="24"/>
        </w:rPr>
        <w:t xml:space="preserve">Lesa Lank, </w:t>
      </w:r>
      <w:r w:rsidR="00AC7D44" w:rsidRPr="000E1270">
        <w:rPr>
          <w:szCs w:val="24"/>
        </w:rPr>
        <w:t>Andrea Drinnen</w:t>
      </w:r>
      <w:r w:rsidR="003F670E">
        <w:rPr>
          <w:szCs w:val="24"/>
        </w:rPr>
        <w:t>, Julee Meslin</w:t>
      </w:r>
      <w:r w:rsidR="002C4E2F">
        <w:rPr>
          <w:szCs w:val="24"/>
        </w:rPr>
        <w:t>, Alex Allbaugh</w:t>
      </w:r>
    </w:p>
    <w:p w:rsidR="003F670E" w:rsidRDefault="002C4E2F" w:rsidP="00BC1E9D">
      <w:pPr>
        <w:ind w:left="-5" w:right="1381"/>
        <w:rPr>
          <w:szCs w:val="24"/>
        </w:rPr>
      </w:pPr>
      <w:r>
        <w:rPr>
          <w:szCs w:val="24"/>
          <w:u w:val="single"/>
        </w:rPr>
        <w:t>Zoom:</w:t>
      </w:r>
      <w:r>
        <w:rPr>
          <w:szCs w:val="24"/>
        </w:rPr>
        <w:t xml:space="preserve"> Chris Morales, Stacy Bell,</w:t>
      </w:r>
      <w:r w:rsidR="003F670E">
        <w:rPr>
          <w:szCs w:val="24"/>
        </w:rPr>
        <w:t xml:space="preserve"> Kevin Cocking, Karla Seymore</w:t>
      </w:r>
    </w:p>
    <w:p w:rsidR="003F670E" w:rsidRDefault="003F670E" w:rsidP="00BC1E9D">
      <w:pPr>
        <w:ind w:left="-5" w:right="1381"/>
        <w:rPr>
          <w:szCs w:val="24"/>
        </w:rPr>
      </w:pPr>
    </w:p>
    <w:p w:rsidR="003F670E" w:rsidRPr="002C4E2F" w:rsidRDefault="003F670E" w:rsidP="002C4E2F">
      <w:pPr>
        <w:ind w:left="-5" w:right="1381"/>
        <w:rPr>
          <w:b/>
          <w:szCs w:val="24"/>
          <w:u w:val="single"/>
        </w:rPr>
      </w:pPr>
      <w:r w:rsidRPr="003F670E">
        <w:rPr>
          <w:b/>
          <w:szCs w:val="24"/>
          <w:u w:val="single"/>
        </w:rPr>
        <w:t>Guests:</w:t>
      </w:r>
    </w:p>
    <w:p w:rsidR="003F670E" w:rsidRPr="003F670E" w:rsidRDefault="003F670E" w:rsidP="00BC1E9D">
      <w:pPr>
        <w:ind w:left="-5" w:right="1381"/>
        <w:rPr>
          <w:szCs w:val="24"/>
        </w:rPr>
      </w:pPr>
      <w:r w:rsidRPr="003F670E">
        <w:rPr>
          <w:szCs w:val="24"/>
          <w:u w:val="single"/>
        </w:rPr>
        <w:t>Zoom:</w:t>
      </w:r>
      <w:r w:rsidR="002C4E2F">
        <w:rPr>
          <w:szCs w:val="24"/>
        </w:rPr>
        <w:t xml:space="preserve"> </w:t>
      </w:r>
      <w:r>
        <w:rPr>
          <w:szCs w:val="24"/>
        </w:rPr>
        <w:t>Elisa Th</w:t>
      </w:r>
      <w:r w:rsidR="002C4E2F">
        <w:rPr>
          <w:szCs w:val="24"/>
        </w:rPr>
        <w:t>ompson</w:t>
      </w:r>
    </w:p>
    <w:p w:rsidR="002D6BC2" w:rsidRPr="000E1270" w:rsidRDefault="002D6BC2" w:rsidP="000B46BE">
      <w:pPr>
        <w:ind w:left="0" w:right="1381" w:firstLine="0"/>
        <w:rPr>
          <w:szCs w:val="24"/>
        </w:rPr>
      </w:pPr>
    </w:p>
    <w:p w:rsidR="00A956B8" w:rsidRDefault="00A956B8" w:rsidP="00A956B8">
      <w:pPr>
        <w:pStyle w:val="ListParagraph"/>
        <w:numPr>
          <w:ilvl w:val="0"/>
          <w:numId w:val="6"/>
        </w:numPr>
        <w:spacing w:line="238" w:lineRule="auto"/>
        <w:jc w:val="both"/>
        <w:rPr>
          <w:sz w:val="22"/>
          <w:szCs w:val="24"/>
        </w:rPr>
      </w:pPr>
      <w:r w:rsidRPr="000F5776">
        <w:rPr>
          <w:b/>
          <w:sz w:val="22"/>
          <w:szCs w:val="24"/>
        </w:rPr>
        <w:t>Introductions and Announcements</w:t>
      </w:r>
      <w:r w:rsidR="00836059">
        <w:rPr>
          <w:sz w:val="22"/>
          <w:szCs w:val="24"/>
        </w:rPr>
        <w:t xml:space="preserve"> – </w:t>
      </w:r>
      <w:r w:rsidR="002C4E2F">
        <w:rPr>
          <w:sz w:val="22"/>
          <w:szCs w:val="24"/>
        </w:rPr>
        <w:t>none presented</w:t>
      </w:r>
    </w:p>
    <w:p w:rsidR="00A956B8" w:rsidRPr="00A956B8" w:rsidRDefault="00A956B8" w:rsidP="00A956B8">
      <w:pPr>
        <w:pStyle w:val="ListParagraph"/>
        <w:spacing w:line="238" w:lineRule="auto"/>
        <w:jc w:val="both"/>
        <w:rPr>
          <w:sz w:val="22"/>
          <w:szCs w:val="24"/>
        </w:rPr>
      </w:pPr>
    </w:p>
    <w:p w:rsidR="00836059" w:rsidRDefault="00836059" w:rsidP="00836059">
      <w:pPr>
        <w:pStyle w:val="ListParagraph"/>
        <w:numPr>
          <w:ilvl w:val="0"/>
          <w:numId w:val="6"/>
        </w:numPr>
        <w:spacing w:line="238" w:lineRule="auto"/>
        <w:jc w:val="both"/>
        <w:rPr>
          <w:sz w:val="22"/>
          <w:szCs w:val="22"/>
        </w:rPr>
      </w:pPr>
      <w:r w:rsidRPr="00B90A4C">
        <w:rPr>
          <w:b/>
          <w:sz w:val="22"/>
          <w:szCs w:val="22"/>
        </w:rPr>
        <w:t>ACTION ITEM: Approval of Team Justic</w:t>
      </w:r>
      <w:r w:rsidR="002C4E2F">
        <w:rPr>
          <w:b/>
          <w:sz w:val="22"/>
          <w:szCs w:val="22"/>
        </w:rPr>
        <w:t>e Minutes from the 1/12/24</w:t>
      </w:r>
      <w:r w:rsidR="00941CC3">
        <w:rPr>
          <w:b/>
          <w:sz w:val="22"/>
          <w:szCs w:val="22"/>
        </w:rPr>
        <w:t xml:space="preserve"> meeting. </w:t>
      </w:r>
      <w:r w:rsidR="002C4E2F">
        <w:rPr>
          <w:b/>
          <w:sz w:val="22"/>
          <w:szCs w:val="22"/>
        </w:rPr>
        <w:t>Kristin Peterman motioned, Terri Moses</w:t>
      </w:r>
      <w:r w:rsidRPr="00B90A4C">
        <w:rPr>
          <w:b/>
          <w:sz w:val="22"/>
          <w:szCs w:val="22"/>
        </w:rPr>
        <w:t xml:space="preserve"> se</w:t>
      </w:r>
      <w:r>
        <w:rPr>
          <w:b/>
          <w:sz w:val="22"/>
          <w:szCs w:val="22"/>
        </w:rPr>
        <w:t xml:space="preserve">conded. The motion carried to approve </w:t>
      </w:r>
      <w:r w:rsidRPr="00B90A4C">
        <w:rPr>
          <w:b/>
          <w:sz w:val="22"/>
          <w:szCs w:val="22"/>
        </w:rPr>
        <w:t xml:space="preserve">the </w:t>
      </w:r>
      <w:r>
        <w:rPr>
          <w:b/>
          <w:sz w:val="22"/>
          <w:szCs w:val="22"/>
        </w:rPr>
        <w:t>Te</w:t>
      </w:r>
      <w:r w:rsidR="002C4E2F">
        <w:rPr>
          <w:b/>
          <w:sz w:val="22"/>
          <w:szCs w:val="22"/>
        </w:rPr>
        <w:t>am Justice Minutes from 1/12/24</w:t>
      </w:r>
      <w:r>
        <w:rPr>
          <w:b/>
          <w:sz w:val="22"/>
          <w:szCs w:val="22"/>
        </w:rPr>
        <w:t xml:space="preserve"> meeting</w:t>
      </w:r>
      <w:r w:rsidRPr="00B90A4C">
        <w:rPr>
          <w:b/>
          <w:sz w:val="22"/>
          <w:szCs w:val="22"/>
        </w:rPr>
        <w:t xml:space="preserve">. </w:t>
      </w:r>
      <w:r w:rsidRPr="00B90A4C">
        <w:rPr>
          <w:sz w:val="22"/>
          <w:szCs w:val="22"/>
        </w:rPr>
        <w:t xml:space="preserve"> </w:t>
      </w:r>
    </w:p>
    <w:p w:rsidR="00B0779D" w:rsidRPr="00941CC3" w:rsidRDefault="00B0779D" w:rsidP="00941CC3">
      <w:pPr>
        <w:spacing w:line="238" w:lineRule="auto"/>
        <w:ind w:left="0" w:firstLine="0"/>
      </w:pPr>
    </w:p>
    <w:p w:rsidR="00994B66" w:rsidRPr="00994B66" w:rsidRDefault="002C4E2F" w:rsidP="00A31AC5">
      <w:pPr>
        <w:pStyle w:val="ListParagraph"/>
        <w:numPr>
          <w:ilvl w:val="0"/>
          <w:numId w:val="6"/>
        </w:numPr>
        <w:spacing w:line="238" w:lineRule="auto"/>
        <w:ind w:left="0" w:firstLine="0"/>
        <w:jc w:val="both"/>
        <w:rPr>
          <w:b/>
          <w:szCs w:val="24"/>
        </w:rPr>
      </w:pPr>
      <w:r w:rsidRPr="00994B66">
        <w:rPr>
          <w:b/>
          <w:sz w:val="22"/>
          <w:szCs w:val="24"/>
        </w:rPr>
        <w:t>SFY25</w:t>
      </w:r>
      <w:r w:rsidR="00B70A1B" w:rsidRPr="00994B66">
        <w:rPr>
          <w:b/>
          <w:sz w:val="22"/>
          <w:szCs w:val="24"/>
        </w:rPr>
        <w:t xml:space="preserve"> </w:t>
      </w:r>
      <w:r w:rsidRPr="00994B66">
        <w:rPr>
          <w:b/>
          <w:sz w:val="22"/>
          <w:szCs w:val="24"/>
        </w:rPr>
        <w:t>Grant Planning Allocation and Timeline</w:t>
      </w:r>
      <w:r w:rsidR="00A956B8" w:rsidRPr="00994B66">
        <w:rPr>
          <w:b/>
          <w:sz w:val="22"/>
          <w:szCs w:val="24"/>
        </w:rPr>
        <w:t xml:space="preserve"> </w:t>
      </w:r>
      <w:r w:rsidRPr="00994B66">
        <w:rPr>
          <w:b/>
          <w:sz w:val="22"/>
          <w:szCs w:val="24"/>
        </w:rPr>
        <w:t>–</w:t>
      </w:r>
      <w:r w:rsidR="00B70A1B" w:rsidRPr="00994B66">
        <w:rPr>
          <w:b/>
          <w:sz w:val="22"/>
          <w:szCs w:val="24"/>
        </w:rPr>
        <w:t xml:space="preserve"> </w:t>
      </w:r>
      <w:r w:rsidRPr="00994B66">
        <w:rPr>
          <w:sz w:val="22"/>
          <w:szCs w:val="24"/>
        </w:rPr>
        <w:t>Mario Salinas</w:t>
      </w:r>
      <w:r w:rsidR="00994B66" w:rsidRPr="00994B66">
        <w:rPr>
          <w:sz w:val="22"/>
          <w:szCs w:val="24"/>
        </w:rPr>
        <w:t xml:space="preserve"> presented</w:t>
      </w:r>
      <w:r w:rsidR="00B70A1B" w:rsidRPr="00994B66">
        <w:rPr>
          <w:sz w:val="22"/>
          <w:szCs w:val="24"/>
        </w:rPr>
        <w:t xml:space="preserve"> </w:t>
      </w:r>
      <w:r w:rsidR="00994B66">
        <w:rPr>
          <w:sz w:val="22"/>
          <w:szCs w:val="24"/>
        </w:rPr>
        <w:t xml:space="preserve">the KDOC Comprehensive Plan </w:t>
      </w:r>
    </w:p>
    <w:p w:rsidR="00246D9F" w:rsidRDefault="00994B66" w:rsidP="00B255A1">
      <w:pPr>
        <w:pStyle w:val="ListParagraph"/>
        <w:spacing w:line="238" w:lineRule="auto"/>
        <w:jc w:val="both"/>
        <w:rPr>
          <w:sz w:val="22"/>
          <w:szCs w:val="24"/>
        </w:rPr>
      </w:pPr>
      <w:r>
        <w:rPr>
          <w:sz w:val="22"/>
          <w:szCs w:val="24"/>
        </w:rPr>
        <w:t xml:space="preserve">Funding. The two categories are Graduated Sanctions for </w:t>
      </w:r>
      <w:r w:rsidR="00B255A1">
        <w:rPr>
          <w:sz w:val="22"/>
          <w:szCs w:val="24"/>
        </w:rPr>
        <w:t>Juvenile Field Services (JFS) and the Juvenile Intake and Assessment Center (JIAC)</w:t>
      </w:r>
      <w:r>
        <w:rPr>
          <w:sz w:val="22"/>
          <w:szCs w:val="24"/>
        </w:rPr>
        <w:t xml:space="preserve"> and Prevention for </w:t>
      </w:r>
      <w:r w:rsidR="00B255A1">
        <w:rPr>
          <w:sz w:val="22"/>
          <w:szCs w:val="24"/>
        </w:rPr>
        <w:t>a</w:t>
      </w:r>
      <w:r>
        <w:rPr>
          <w:sz w:val="22"/>
          <w:szCs w:val="24"/>
        </w:rPr>
        <w:t xml:space="preserve">ttorney </w:t>
      </w:r>
      <w:r w:rsidR="00B255A1">
        <w:rPr>
          <w:sz w:val="22"/>
          <w:szCs w:val="24"/>
        </w:rPr>
        <w:t>s</w:t>
      </w:r>
      <w:r>
        <w:rPr>
          <w:sz w:val="22"/>
          <w:szCs w:val="24"/>
        </w:rPr>
        <w:t xml:space="preserve">ervices and </w:t>
      </w:r>
      <w:r w:rsidR="00B255A1">
        <w:rPr>
          <w:sz w:val="22"/>
          <w:szCs w:val="24"/>
        </w:rPr>
        <w:t xml:space="preserve">the </w:t>
      </w:r>
      <w:r>
        <w:rPr>
          <w:sz w:val="22"/>
          <w:szCs w:val="24"/>
        </w:rPr>
        <w:t xml:space="preserve">Rise </w:t>
      </w:r>
      <w:proofErr w:type="gramStart"/>
      <w:r>
        <w:rPr>
          <w:sz w:val="22"/>
          <w:szCs w:val="24"/>
        </w:rPr>
        <w:t>Up</w:t>
      </w:r>
      <w:proofErr w:type="gramEnd"/>
      <w:r>
        <w:rPr>
          <w:sz w:val="22"/>
          <w:szCs w:val="24"/>
        </w:rPr>
        <w:t xml:space="preserve"> 4 Youth</w:t>
      </w:r>
      <w:r w:rsidR="00B255A1">
        <w:rPr>
          <w:sz w:val="22"/>
          <w:szCs w:val="24"/>
        </w:rPr>
        <w:t xml:space="preserve"> mentoring program</w:t>
      </w:r>
      <w:r>
        <w:rPr>
          <w:sz w:val="22"/>
          <w:szCs w:val="24"/>
        </w:rPr>
        <w:t xml:space="preserve">. There has been no funding changes from SFY24. The April 2024 Team Justice meeting will go over the Comprehensive Plan so it is imperative for members to be present for the presentation of funding </w:t>
      </w:r>
      <w:r w:rsidR="00B255A1">
        <w:rPr>
          <w:sz w:val="22"/>
          <w:szCs w:val="24"/>
        </w:rPr>
        <w:t xml:space="preserve">which is </w:t>
      </w:r>
      <w:r>
        <w:rPr>
          <w:sz w:val="22"/>
          <w:szCs w:val="24"/>
        </w:rPr>
        <w:t xml:space="preserve">due to KDOC by May 1, 2024. </w:t>
      </w:r>
    </w:p>
    <w:p w:rsidR="00994B66" w:rsidRPr="00994B66" w:rsidRDefault="00994B66" w:rsidP="00994B66">
      <w:pPr>
        <w:pStyle w:val="ListParagraph"/>
        <w:spacing w:line="238" w:lineRule="auto"/>
        <w:ind w:left="144" w:firstLine="576"/>
        <w:jc w:val="both"/>
        <w:rPr>
          <w:b/>
          <w:szCs w:val="24"/>
        </w:rPr>
      </w:pPr>
    </w:p>
    <w:p w:rsidR="00F935A2" w:rsidRPr="00876043" w:rsidRDefault="00A31AC5" w:rsidP="00876043">
      <w:pPr>
        <w:pStyle w:val="ListParagraph"/>
        <w:numPr>
          <w:ilvl w:val="0"/>
          <w:numId w:val="6"/>
        </w:numPr>
        <w:jc w:val="both"/>
        <w:rPr>
          <w:b/>
          <w:sz w:val="22"/>
          <w:szCs w:val="24"/>
        </w:rPr>
      </w:pPr>
      <w:r>
        <w:rPr>
          <w:b/>
          <w:sz w:val="22"/>
          <w:szCs w:val="24"/>
        </w:rPr>
        <w:t>F</w:t>
      </w:r>
      <w:r w:rsidR="00994B66">
        <w:rPr>
          <w:b/>
          <w:sz w:val="22"/>
          <w:szCs w:val="24"/>
        </w:rPr>
        <w:t xml:space="preserve">Y25 Kansas Department of Corrections Funding Opportunities – </w:t>
      </w:r>
      <w:r w:rsidR="00994B66">
        <w:rPr>
          <w:sz w:val="22"/>
          <w:szCs w:val="24"/>
        </w:rPr>
        <w:t>Lesa Lank presented a handout showing two funding opportunities for FY25. The first opportunity is FY2025 Non-Matching Funds Juvenile Crime Community Prevention Grant. This funding is intended to support communities in providing services</w:t>
      </w:r>
      <w:r w:rsidR="00893785">
        <w:rPr>
          <w:sz w:val="22"/>
          <w:szCs w:val="24"/>
        </w:rPr>
        <w:t xml:space="preserve"> to youth that are at risk for j</w:t>
      </w:r>
      <w:r w:rsidR="00994B66">
        <w:rPr>
          <w:sz w:val="22"/>
          <w:szCs w:val="24"/>
        </w:rPr>
        <w:t xml:space="preserve">uvenile delinquency, victimization and juvenile justice system involvement. </w:t>
      </w:r>
      <w:r w:rsidR="00876043">
        <w:rPr>
          <w:sz w:val="22"/>
          <w:szCs w:val="24"/>
        </w:rPr>
        <w:t xml:space="preserve">The </w:t>
      </w:r>
      <w:r w:rsidR="00893785">
        <w:rPr>
          <w:sz w:val="22"/>
          <w:szCs w:val="24"/>
        </w:rPr>
        <w:t xml:space="preserve">program </w:t>
      </w:r>
      <w:r w:rsidR="00876043">
        <w:rPr>
          <w:sz w:val="22"/>
          <w:szCs w:val="24"/>
        </w:rPr>
        <w:t>must target one of</w:t>
      </w:r>
      <w:r w:rsidR="00893785">
        <w:rPr>
          <w:sz w:val="22"/>
          <w:szCs w:val="24"/>
        </w:rPr>
        <w:t xml:space="preserve"> the following priority areas: crossover y</w:t>
      </w:r>
      <w:r w:rsidR="00876043">
        <w:rPr>
          <w:sz w:val="22"/>
          <w:szCs w:val="24"/>
        </w:rPr>
        <w:t>outh</w:t>
      </w:r>
      <w:r w:rsidR="00893785">
        <w:rPr>
          <w:sz w:val="22"/>
          <w:szCs w:val="24"/>
        </w:rPr>
        <w:t>, homeless y</w:t>
      </w:r>
      <w:r w:rsidR="00876043">
        <w:rPr>
          <w:sz w:val="22"/>
          <w:szCs w:val="24"/>
        </w:rPr>
        <w:t>o</w:t>
      </w:r>
      <w:r w:rsidR="00893785">
        <w:rPr>
          <w:sz w:val="22"/>
          <w:szCs w:val="24"/>
        </w:rPr>
        <w:t>uth, runaway y</w:t>
      </w:r>
      <w:r w:rsidR="00876043">
        <w:rPr>
          <w:sz w:val="22"/>
          <w:szCs w:val="24"/>
        </w:rPr>
        <w:t>outh or jobs and workforce development for youth.</w:t>
      </w:r>
      <w:r w:rsidR="00893785">
        <w:rPr>
          <w:sz w:val="22"/>
          <w:szCs w:val="24"/>
        </w:rPr>
        <w:t xml:space="preserve"> </w:t>
      </w:r>
      <w:r w:rsidR="00876043">
        <w:rPr>
          <w:sz w:val="22"/>
          <w:szCs w:val="24"/>
        </w:rPr>
        <w:t xml:space="preserve">The second opportunity is the FY2025 Matching Funds Juvenile Crime Community Prevention Grant. This fund may target any area of juvenile crime prevention and is not limited to any specific priority area. </w:t>
      </w:r>
    </w:p>
    <w:p w:rsidR="00876043" w:rsidRPr="00876043" w:rsidRDefault="00876043" w:rsidP="00876043">
      <w:pPr>
        <w:pStyle w:val="ListParagraph"/>
        <w:jc w:val="both"/>
        <w:rPr>
          <w:b/>
          <w:sz w:val="22"/>
          <w:szCs w:val="24"/>
        </w:rPr>
      </w:pPr>
    </w:p>
    <w:p w:rsidR="00876043" w:rsidRPr="00876043" w:rsidRDefault="00876043" w:rsidP="00876043">
      <w:pPr>
        <w:pStyle w:val="ListParagraph"/>
        <w:numPr>
          <w:ilvl w:val="0"/>
          <w:numId w:val="6"/>
        </w:numPr>
        <w:jc w:val="both"/>
        <w:rPr>
          <w:b/>
          <w:sz w:val="22"/>
          <w:szCs w:val="24"/>
        </w:rPr>
      </w:pPr>
      <w:r>
        <w:rPr>
          <w:b/>
          <w:sz w:val="22"/>
          <w:szCs w:val="24"/>
        </w:rPr>
        <w:t xml:space="preserve">Individual Justice Plan (IJP) Training – </w:t>
      </w:r>
      <w:r>
        <w:rPr>
          <w:sz w:val="22"/>
          <w:szCs w:val="24"/>
        </w:rPr>
        <w:t xml:space="preserve">Mario Salinas presented a Save the Date </w:t>
      </w:r>
      <w:r w:rsidR="00B255A1">
        <w:rPr>
          <w:sz w:val="22"/>
          <w:szCs w:val="24"/>
        </w:rPr>
        <w:t xml:space="preserve">flyer </w:t>
      </w:r>
      <w:r>
        <w:rPr>
          <w:sz w:val="22"/>
          <w:szCs w:val="24"/>
        </w:rPr>
        <w:t xml:space="preserve">for </w:t>
      </w:r>
      <w:r w:rsidR="00B255A1">
        <w:rPr>
          <w:sz w:val="22"/>
          <w:szCs w:val="24"/>
        </w:rPr>
        <w:t xml:space="preserve">the training on the implementation of </w:t>
      </w:r>
      <w:r>
        <w:rPr>
          <w:sz w:val="22"/>
          <w:szCs w:val="24"/>
        </w:rPr>
        <w:t>Individual Justice Plans</w:t>
      </w:r>
      <w:r w:rsidR="00B255A1">
        <w:rPr>
          <w:sz w:val="22"/>
          <w:szCs w:val="24"/>
        </w:rPr>
        <w:t xml:space="preserve"> in Sedgwick County</w:t>
      </w:r>
      <w:r>
        <w:rPr>
          <w:sz w:val="22"/>
          <w:szCs w:val="24"/>
        </w:rPr>
        <w:t>. It will take place March 29, 2024 from 10:00 am to 12:00 pm at WSU’s Hughes Metropolitan Complex, 5015 East 29</w:t>
      </w:r>
      <w:r w:rsidRPr="00876043">
        <w:rPr>
          <w:sz w:val="22"/>
          <w:szCs w:val="24"/>
          <w:vertAlign w:val="superscript"/>
        </w:rPr>
        <w:t>th</w:t>
      </w:r>
      <w:r>
        <w:rPr>
          <w:sz w:val="22"/>
          <w:szCs w:val="24"/>
        </w:rPr>
        <w:t xml:space="preserve"> St. N., Wichita, KS 67220. The event is hosted by WSU Community Engagement Institute and Sedgwick County Department of Corrections. Training facilitators included: COMCARE, Sedgwick County Department of Aging and Disabilities, Sedgwick County Department of Corrections, Department for Children and Families, and Wichita State University Community Engagement Institute. A QR code was provided </w:t>
      </w:r>
      <w:r w:rsidR="00B255A1">
        <w:rPr>
          <w:sz w:val="22"/>
          <w:szCs w:val="24"/>
        </w:rPr>
        <w:t xml:space="preserve">on the flyer </w:t>
      </w:r>
      <w:r>
        <w:rPr>
          <w:sz w:val="22"/>
          <w:szCs w:val="24"/>
        </w:rPr>
        <w:t xml:space="preserve">for registration. </w:t>
      </w:r>
    </w:p>
    <w:p w:rsidR="00876043" w:rsidRPr="00876043" w:rsidRDefault="00876043" w:rsidP="00876043">
      <w:pPr>
        <w:pStyle w:val="ListParagraph"/>
        <w:jc w:val="both"/>
        <w:rPr>
          <w:b/>
          <w:sz w:val="22"/>
          <w:szCs w:val="24"/>
        </w:rPr>
      </w:pPr>
    </w:p>
    <w:p w:rsidR="009D3AD5" w:rsidRPr="0022093D" w:rsidRDefault="00876043" w:rsidP="009D3AD5">
      <w:pPr>
        <w:pStyle w:val="ListParagraph"/>
        <w:numPr>
          <w:ilvl w:val="0"/>
          <w:numId w:val="6"/>
        </w:numPr>
        <w:jc w:val="both"/>
        <w:rPr>
          <w:b/>
          <w:sz w:val="22"/>
          <w:szCs w:val="24"/>
        </w:rPr>
      </w:pPr>
      <w:r>
        <w:rPr>
          <w:b/>
          <w:sz w:val="22"/>
          <w:szCs w:val="24"/>
        </w:rPr>
        <w:t xml:space="preserve">HB2021 Update </w:t>
      </w:r>
      <w:r w:rsidR="0022093D">
        <w:rPr>
          <w:b/>
          <w:sz w:val="22"/>
          <w:szCs w:val="24"/>
        </w:rPr>
        <w:t>–</w:t>
      </w:r>
      <w:r>
        <w:rPr>
          <w:b/>
          <w:sz w:val="22"/>
          <w:szCs w:val="24"/>
        </w:rPr>
        <w:t xml:space="preserve"> </w:t>
      </w:r>
      <w:r w:rsidR="0022093D">
        <w:rPr>
          <w:sz w:val="22"/>
          <w:szCs w:val="24"/>
        </w:rPr>
        <w:t xml:space="preserve">Mario Salinas updated several topics under HB2021. The Department for Children and Families met with St. Francis to provide the Evening Report Center (ERC) platform to youth. There have been 20 referrals year-to-date. </w:t>
      </w:r>
      <w:r w:rsidR="008D0668">
        <w:rPr>
          <w:sz w:val="22"/>
          <w:szCs w:val="24"/>
        </w:rPr>
        <w:t>Classes will be held</w:t>
      </w:r>
      <w:r w:rsidR="0022093D">
        <w:rPr>
          <w:sz w:val="22"/>
          <w:szCs w:val="24"/>
        </w:rPr>
        <w:t xml:space="preserve"> on Friday’s at ERC. The next topic covered the new requirement for a </w:t>
      </w:r>
      <w:r w:rsidR="00B255A1">
        <w:rPr>
          <w:sz w:val="22"/>
          <w:szCs w:val="24"/>
        </w:rPr>
        <w:t>r</w:t>
      </w:r>
      <w:r w:rsidR="0022093D">
        <w:rPr>
          <w:sz w:val="22"/>
          <w:szCs w:val="24"/>
        </w:rPr>
        <w:t>isk-</w:t>
      </w:r>
      <w:r w:rsidR="00B255A1">
        <w:rPr>
          <w:sz w:val="22"/>
          <w:szCs w:val="24"/>
        </w:rPr>
        <w:t>n</w:t>
      </w:r>
      <w:r w:rsidR="0022093D">
        <w:rPr>
          <w:sz w:val="22"/>
          <w:szCs w:val="24"/>
        </w:rPr>
        <w:t xml:space="preserve">eeds assessment </w:t>
      </w:r>
      <w:r w:rsidR="00B255A1">
        <w:rPr>
          <w:sz w:val="22"/>
          <w:szCs w:val="24"/>
        </w:rPr>
        <w:t>and case plan</w:t>
      </w:r>
      <w:r w:rsidR="007F7C0D">
        <w:rPr>
          <w:sz w:val="22"/>
          <w:szCs w:val="24"/>
        </w:rPr>
        <w:t>s</w:t>
      </w:r>
      <w:r w:rsidR="00B255A1">
        <w:rPr>
          <w:sz w:val="22"/>
          <w:szCs w:val="24"/>
        </w:rPr>
        <w:t xml:space="preserve"> f</w:t>
      </w:r>
      <w:r w:rsidR="0022093D">
        <w:rPr>
          <w:sz w:val="22"/>
          <w:szCs w:val="24"/>
        </w:rPr>
        <w:t>or all youth</w:t>
      </w:r>
      <w:r w:rsidR="00893785">
        <w:rPr>
          <w:sz w:val="22"/>
          <w:szCs w:val="24"/>
        </w:rPr>
        <w:t xml:space="preserve"> brought into the </w:t>
      </w:r>
      <w:r w:rsidR="00B255A1">
        <w:rPr>
          <w:sz w:val="22"/>
          <w:szCs w:val="24"/>
        </w:rPr>
        <w:t>Juvenile Detention Facility (JDF)</w:t>
      </w:r>
      <w:r w:rsidR="0022093D">
        <w:rPr>
          <w:sz w:val="22"/>
          <w:szCs w:val="24"/>
        </w:rPr>
        <w:t xml:space="preserve">. The </w:t>
      </w:r>
      <w:r w:rsidR="00B255A1">
        <w:rPr>
          <w:sz w:val="22"/>
          <w:szCs w:val="24"/>
        </w:rPr>
        <w:t xml:space="preserve">Kansas Department of Corrections (KDOC) reported that they </w:t>
      </w:r>
      <w:r w:rsidR="007F7C0D">
        <w:rPr>
          <w:sz w:val="22"/>
          <w:szCs w:val="24"/>
        </w:rPr>
        <w:t>would</w:t>
      </w:r>
      <w:r w:rsidR="00B255A1">
        <w:rPr>
          <w:sz w:val="22"/>
          <w:szCs w:val="24"/>
        </w:rPr>
        <w:t xml:space="preserve"> not award any grants until the GAINS </w:t>
      </w:r>
      <w:r w:rsidR="007F7C0D">
        <w:rPr>
          <w:sz w:val="22"/>
          <w:szCs w:val="24"/>
        </w:rPr>
        <w:t xml:space="preserve">risk-needs </w:t>
      </w:r>
      <w:r w:rsidR="00B255A1">
        <w:rPr>
          <w:sz w:val="22"/>
          <w:szCs w:val="24"/>
        </w:rPr>
        <w:t xml:space="preserve">assessment contract </w:t>
      </w:r>
      <w:r w:rsidR="007F7C0D">
        <w:rPr>
          <w:sz w:val="22"/>
          <w:szCs w:val="24"/>
        </w:rPr>
        <w:t>is</w:t>
      </w:r>
      <w:r w:rsidR="00B255A1">
        <w:rPr>
          <w:sz w:val="22"/>
          <w:szCs w:val="24"/>
        </w:rPr>
        <w:t xml:space="preserve"> finalized.  </w:t>
      </w:r>
      <w:r w:rsidR="007F7C0D">
        <w:rPr>
          <w:sz w:val="22"/>
          <w:szCs w:val="24"/>
        </w:rPr>
        <w:t xml:space="preserve">The </w:t>
      </w:r>
      <w:r w:rsidR="0022093D">
        <w:rPr>
          <w:sz w:val="22"/>
          <w:szCs w:val="24"/>
        </w:rPr>
        <w:t xml:space="preserve">Sedgwick County Department of Corrections will </w:t>
      </w:r>
      <w:r w:rsidR="007F7C0D">
        <w:rPr>
          <w:sz w:val="22"/>
          <w:szCs w:val="24"/>
        </w:rPr>
        <w:t>collaborate</w:t>
      </w:r>
      <w:r w:rsidR="0022093D">
        <w:rPr>
          <w:sz w:val="22"/>
          <w:szCs w:val="24"/>
        </w:rPr>
        <w:t xml:space="preserve"> with COMCARE and 7</w:t>
      </w:r>
      <w:r w:rsidR="0022093D" w:rsidRPr="0022093D">
        <w:rPr>
          <w:sz w:val="22"/>
          <w:szCs w:val="24"/>
          <w:vertAlign w:val="superscript"/>
        </w:rPr>
        <w:t>th</w:t>
      </w:r>
      <w:r w:rsidR="0022093D">
        <w:rPr>
          <w:sz w:val="22"/>
          <w:szCs w:val="24"/>
        </w:rPr>
        <w:t xml:space="preserve"> Direction to provide the </w:t>
      </w:r>
      <w:r w:rsidR="007F7C0D">
        <w:rPr>
          <w:sz w:val="22"/>
          <w:szCs w:val="24"/>
        </w:rPr>
        <w:t xml:space="preserve">mental health and substance abuse evaluations and subsequent treatment if recommended. </w:t>
      </w:r>
    </w:p>
    <w:p w:rsidR="0022093D" w:rsidRPr="00876043" w:rsidRDefault="0022093D" w:rsidP="0022093D">
      <w:pPr>
        <w:pStyle w:val="ListParagraph"/>
        <w:jc w:val="both"/>
        <w:rPr>
          <w:b/>
          <w:sz w:val="22"/>
          <w:szCs w:val="24"/>
        </w:rPr>
      </w:pPr>
    </w:p>
    <w:p w:rsidR="009D3AD5" w:rsidRPr="008A4329" w:rsidRDefault="00893785" w:rsidP="00185433">
      <w:pPr>
        <w:pStyle w:val="ListParagraph"/>
        <w:numPr>
          <w:ilvl w:val="0"/>
          <w:numId w:val="6"/>
        </w:numPr>
        <w:jc w:val="both"/>
        <w:rPr>
          <w:b/>
          <w:sz w:val="22"/>
          <w:szCs w:val="24"/>
        </w:rPr>
      </w:pPr>
      <w:r>
        <w:rPr>
          <w:b/>
          <w:sz w:val="22"/>
          <w:szCs w:val="24"/>
        </w:rPr>
        <w:lastRenderedPageBreak/>
        <w:t xml:space="preserve">Juvenile Intake and Assessment Center (JIAC) Use of Force 2023 Annual Report – </w:t>
      </w:r>
      <w:r>
        <w:rPr>
          <w:sz w:val="22"/>
          <w:szCs w:val="24"/>
        </w:rPr>
        <w:t>Alex Allbaugh, Corrections Coordinator for JIAC presented the Use of Force Summary 2023</w:t>
      </w:r>
      <w:r w:rsidR="00364912">
        <w:rPr>
          <w:sz w:val="22"/>
          <w:szCs w:val="24"/>
        </w:rPr>
        <w:t xml:space="preserve">. JIAC encountered 28 total special incidents in 2023 and of these 28 incidents, only 2 resulted in Use of Force. Each use of force interaction was summarized and presented to the committee. </w:t>
      </w:r>
    </w:p>
    <w:p w:rsidR="008A4329" w:rsidRPr="008A4329" w:rsidRDefault="008A4329" w:rsidP="008A4329">
      <w:pPr>
        <w:pStyle w:val="ListParagraph"/>
        <w:jc w:val="both"/>
        <w:rPr>
          <w:b/>
          <w:sz w:val="22"/>
          <w:szCs w:val="24"/>
        </w:rPr>
      </w:pPr>
    </w:p>
    <w:p w:rsidR="004C3B0F" w:rsidRPr="00364912" w:rsidRDefault="00364912" w:rsidP="00364912">
      <w:pPr>
        <w:pStyle w:val="ListParagraph"/>
        <w:numPr>
          <w:ilvl w:val="0"/>
          <w:numId w:val="6"/>
        </w:numPr>
        <w:jc w:val="both"/>
        <w:rPr>
          <w:b/>
          <w:sz w:val="22"/>
          <w:szCs w:val="24"/>
        </w:rPr>
      </w:pPr>
      <w:r>
        <w:rPr>
          <w:b/>
          <w:sz w:val="22"/>
          <w:szCs w:val="24"/>
        </w:rPr>
        <w:t xml:space="preserve">DCF Case Management Provider Contacts – </w:t>
      </w:r>
      <w:r>
        <w:rPr>
          <w:sz w:val="22"/>
          <w:szCs w:val="24"/>
        </w:rPr>
        <w:t>Kristin Peterman presented. Starting July 1, 2024 Ember Hope will be the new foster care provider for Sedgwick County previously run by St. Francis. Both parties are working together to transition before the July 1</w:t>
      </w:r>
      <w:r w:rsidRPr="00364912">
        <w:rPr>
          <w:sz w:val="22"/>
          <w:szCs w:val="24"/>
          <w:vertAlign w:val="superscript"/>
        </w:rPr>
        <w:t>st</w:t>
      </w:r>
      <w:r>
        <w:rPr>
          <w:sz w:val="22"/>
          <w:szCs w:val="24"/>
        </w:rPr>
        <w:t xml:space="preserve"> date. Ember Hope is offering interviews to current St. Francis employees to continue the work. </w:t>
      </w:r>
    </w:p>
    <w:p w:rsidR="00364912" w:rsidRPr="00364912" w:rsidRDefault="00364912" w:rsidP="00364912">
      <w:pPr>
        <w:pStyle w:val="ListParagraph"/>
        <w:jc w:val="both"/>
        <w:rPr>
          <w:b/>
          <w:sz w:val="22"/>
          <w:szCs w:val="24"/>
        </w:rPr>
      </w:pPr>
    </w:p>
    <w:p w:rsidR="00CB457D" w:rsidRPr="00CB457D" w:rsidRDefault="00364912" w:rsidP="00CB457D">
      <w:pPr>
        <w:pStyle w:val="ListParagraph"/>
        <w:numPr>
          <w:ilvl w:val="0"/>
          <w:numId w:val="6"/>
        </w:numPr>
        <w:jc w:val="both"/>
        <w:rPr>
          <w:b/>
          <w:sz w:val="22"/>
          <w:szCs w:val="24"/>
        </w:rPr>
      </w:pPr>
      <w:r>
        <w:rPr>
          <w:b/>
          <w:sz w:val="22"/>
          <w:szCs w:val="24"/>
        </w:rPr>
        <w:t xml:space="preserve">Data and Program Updates – </w:t>
      </w:r>
      <w:r>
        <w:rPr>
          <w:sz w:val="22"/>
          <w:szCs w:val="24"/>
        </w:rPr>
        <w:t xml:space="preserve">Mario Salinas presented. He showed the comparison of 2023 to previous years.  Number of admits was identical as the previous year. Average length of stay </w:t>
      </w:r>
      <w:r w:rsidR="00CB457D">
        <w:rPr>
          <w:sz w:val="22"/>
          <w:szCs w:val="24"/>
        </w:rPr>
        <w:t>and daily population has been a downward trend</w:t>
      </w:r>
      <w:r>
        <w:rPr>
          <w:sz w:val="22"/>
          <w:szCs w:val="24"/>
        </w:rPr>
        <w:t xml:space="preserve"> since 2022. </w:t>
      </w:r>
      <w:r w:rsidR="00CB457D">
        <w:rPr>
          <w:sz w:val="22"/>
          <w:szCs w:val="24"/>
        </w:rPr>
        <w:t xml:space="preserve">Department of Corrections has reorganized the juvenile programs. Kevin Cocking will now be over JFS, JRF and ERC while Stacy Bell will be over JDF, JIAC and IIP. </w:t>
      </w:r>
    </w:p>
    <w:p w:rsidR="00CB457D" w:rsidRPr="00CB457D" w:rsidRDefault="00CB457D" w:rsidP="00CB457D">
      <w:pPr>
        <w:pStyle w:val="ListParagraph"/>
        <w:jc w:val="both"/>
        <w:rPr>
          <w:b/>
          <w:sz w:val="22"/>
          <w:szCs w:val="24"/>
        </w:rPr>
      </w:pPr>
    </w:p>
    <w:p w:rsidR="00CB457D" w:rsidRPr="00CB457D" w:rsidRDefault="00CB457D" w:rsidP="00CB457D">
      <w:pPr>
        <w:pStyle w:val="ListParagraph"/>
        <w:numPr>
          <w:ilvl w:val="0"/>
          <w:numId w:val="6"/>
        </w:numPr>
        <w:jc w:val="both"/>
        <w:rPr>
          <w:b/>
          <w:sz w:val="22"/>
          <w:szCs w:val="24"/>
        </w:rPr>
      </w:pPr>
      <w:r>
        <w:rPr>
          <w:b/>
          <w:sz w:val="22"/>
          <w:szCs w:val="24"/>
        </w:rPr>
        <w:t xml:space="preserve">Other Business – </w:t>
      </w:r>
      <w:r>
        <w:rPr>
          <w:sz w:val="22"/>
          <w:szCs w:val="24"/>
        </w:rPr>
        <w:t>Due to scheduling issues with Ronald Reagan Building, it was proposed that all future meetings for Team Justice will be at JDF, 2</w:t>
      </w:r>
      <w:r w:rsidRPr="00CB457D">
        <w:rPr>
          <w:sz w:val="22"/>
          <w:szCs w:val="24"/>
          <w:vertAlign w:val="superscript"/>
        </w:rPr>
        <w:t>nd</w:t>
      </w:r>
      <w:r>
        <w:rPr>
          <w:sz w:val="22"/>
          <w:szCs w:val="24"/>
        </w:rPr>
        <w:t xml:space="preserve"> Floor, Training Room.  Floor was open for other alternatives.  Board agreed on JDF for future meetings. </w:t>
      </w:r>
    </w:p>
    <w:p w:rsidR="008A4329" w:rsidRDefault="008A4329" w:rsidP="008A4329">
      <w:pPr>
        <w:pStyle w:val="ListParagraph"/>
        <w:jc w:val="both"/>
        <w:rPr>
          <w:b/>
          <w:sz w:val="22"/>
          <w:szCs w:val="24"/>
        </w:rPr>
      </w:pPr>
    </w:p>
    <w:p w:rsidR="00CB457D" w:rsidRDefault="00CB457D" w:rsidP="008A4329">
      <w:pPr>
        <w:pStyle w:val="ListParagraph"/>
        <w:jc w:val="both"/>
        <w:rPr>
          <w:b/>
          <w:sz w:val="22"/>
          <w:szCs w:val="24"/>
        </w:rPr>
      </w:pPr>
    </w:p>
    <w:p w:rsidR="00CB457D" w:rsidRDefault="00CB457D" w:rsidP="008A4329">
      <w:pPr>
        <w:pStyle w:val="ListParagraph"/>
        <w:jc w:val="both"/>
        <w:rPr>
          <w:b/>
          <w:sz w:val="22"/>
          <w:szCs w:val="24"/>
        </w:rPr>
      </w:pPr>
    </w:p>
    <w:p w:rsidR="00CB457D" w:rsidRPr="008C4732" w:rsidRDefault="00CB457D" w:rsidP="008A4329">
      <w:pPr>
        <w:pStyle w:val="ListParagraph"/>
        <w:jc w:val="both"/>
        <w:rPr>
          <w:b/>
          <w:sz w:val="22"/>
          <w:szCs w:val="24"/>
        </w:rPr>
      </w:pPr>
    </w:p>
    <w:p w:rsidR="003B6121" w:rsidRPr="000E1270" w:rsidRDefault="003B6121" w:rsidP="003B6121">
      <w:pPr>
        <w:widowControl w:val="0"/>
        <w:jc w:val="center"/>
        <w:rPr>
          <w:szCs w:val="24"/>
        </w:rPr>
      </w:pPr>
      <w:r w:rsidRPr="000E1270">
        <w:rPr>
          <w:b/>
          <w:szCs w:val="24"/>
        </w:rPr>
        <w:t>Meeting Adjourned</w:t>
      </w:r>
    </w:p>
    <w:p w:rsidR="003B6121" w:rsidRPr="000E1270" w:rsidRDefault="003B6121" w:rsidP="001C4229">
      <w:pPr>
        <w:widowControl w:val="0"/>
        <w:spacing w:line="180" w:lineRule="auto"/>
        <w:ind w:left="14" w:hanging="14"/>
        <w:jc w:val="center"/>
        <w:rPr>
          <w:b/>
          <w:szCs w:val="24"/>
        </w:rPr>
      </w:pPr>
    </w:p>
    <w:p w:rsidR="003B6121" w:rsidRPr="000E1270" w:rsidRDefault="003B6121" w:rsidP="003B6121">
      <w:pPr>
        <w:jc w:val="center"/>
        <w:rPr>
          <w:b/>
          <w:szCs w:val="24"/>
        </w:rPr>
      </w:pPr>
      <w:r w:rsidRPr="000E1270">
        <w:rPr>
          <w:b/>
          <w:szCs w:val="24"/>
        </w:rPr>
        <w:t xml:space="preserve">The next meeting will be held on </w:t>
      </w:r>
      <w:r w:rsidR="00CB457D">
        <w:rPr>
          <w:b/>
          <w:szCs w:val="24"/>
        </w:rPr>
        <w:t>April 5</w:t>
      </w:r>
      <w:r w:rsidR="004C3B0F">
        <w:rPr>
          <w:b/>
          <w:szCs w:val="24"/>
        </w:rPr>
        <w:t>, 2024</w:t>
      </w:r>
      <w:r w:rsidRPr="000E1270">
        <w:rPr>
          <w:b/>
          <w:szCs w:val="24"/>
        </w:rPr>
        <w:t xml:space="preserve"> (</w:t>
      </w:r>
      <w:r w:rsidR="00CB457D">
        <w:rPr>
          <w:b/>
          <w:szCs w:val="24"/>
        </w:rPr>
        <w:t>Juvenile Detention Facility 700 S. Hydraulic 2</w:t>
      </w:r>
      <w:r w:rsidR="00CB457D" w:rsidRPr="00CB457D">
        <w:rPr>
          <w:b/>
          <w:szCs w:val="24"/>
          <w:vertAlign w:val="superscript"/>
        </w:rPr>
        <w:t>nd</w:t>
      </w:r>
      <w:r w:rsidR="00CB457D">
        <w:rPr>
          <w:b/>
          <w:szCs w:val="24"/>
        </w:rPr>
        <w:t xml:space="preserve"> Floor</w:t>
      </w:r>
      <w:r w:rsidRPr="000E1270">
        <w:rPr>
          <w:b/>
          <w:szCs w:val="24"/>
        </w:rPr>
        <w:t>).</w:t>
      </w:r>
    </w:p>
    <w:sectPr w:rsidR="003B6121" w:rsidRPr="000E1270">
      <w:headerReference w:type="default" r:id="rId7"/>
      <w:pgSz w:w="12240" w:h="15840"/>
      <w:pgMar w:top="722" w:right="715" w:bottom="726"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0304" w:rsidRDefault="005F0304" w:rsidP="00E66589">
      <w:pPr>
        <w:spacing w:after="0" w:line="240" w:lineRule="auto"/>
      </w:pPr>
      <w:r>
        <w:separator/>
      </w:r>
    </w:p>
  </w:endnote>
  <w:endnote w:type="continuationSeparator" w:id="0">
    <w:p w:rsidR="005F0304" w:rsidRDefault="005F0304" w:rsidP="00E665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0304" w:rsidRDefault="005F0304" w:rsidP="00E66589">
      <w:pPr>
        <w:spacing w:after="0" w:line="240" w:lineRule="auto"/>
      </w:pPr>
      <w:r>
        <w:separator/>
      </w:r>
    </w:p>
  </w:footnote>
  <w:footnote w:type="continuationSeparator" w:id="0">
    <w:p w:rsidR="005F0304" w:rsidRDefault="005F0304" w:rsidP="00E6658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6589" w:rsidRDefault="00E66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C808CF"/>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749500A"/>
    <w:multiLevelType w:val="hybridMultilevel"/>
    <w:tmpl w:val="B81454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E215FF6"/>
    <w:multiLevelType w:val="hybridMultilevel"/>
    <w:tmpl w:val="ED4ADB8E"/>
    <w:lvl w:ilvl="0" w:tplc="A84ACE4C">
      <w:start w:val="1"/>
      <w:numFmt w:val="upperRoman"/>
      <w:lvlText w:val="%1."/>
      <w:lvlJc w:val="left"/>
      <w:pPr>
        <w:ind w:left="144" w:firstLine="0"/>
      </w:pPr>
      <w:rPr>
        <w:rFonts w:ascii="Times New Roman" w:eastAsia="Times New Roman"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516E8288">
      <w:start w:val="1"/>
      <w:numFmt w:val="lowerLetter"/>
      <w:lvlText w:val="%2"/>
      <w:lvlJc w:val="left"/>
      <w:pPr>
        <w:ind w:left="12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92487A">
      <w:start w:val="1"/>
      <w:numFmt w:val="lowerRoman"/>
      <w:lvlText w:val="%3"/>
      <w:lvlJc w:val="left"/>
      <w:pPr>
        <w:ind w:left="19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174CFF8">
      <w:start w:val="1"/>
      <w:numFmt w:val="decimal"/>
      <w:lvlText w:val="%4"/>
      <w:lvlJc w:val="left"/>
      <w:pPr>
        <w:ind w:left="26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B3E3E7A">
      <w:start w:val="1"/>
      <w:numFmt w:val="lowerLetter"/>
      <w:lvlText w:val="%5"/>
      <w:lvlJc w:val="left"/>
      <w:pPr>
        <w:ind w:left="337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ECA8D3C">
      <w:start w:val="1"/>
      <w:numFmt w:val="lowerRoman"/>
      <w:lvlText w:val="%6"/>
      <w:lvlJc w:val="left"/>
      <w:pPr>
        <w:ind w:left="409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1827AA6">
      <w:start w:val="1"/>
      <w:numFmt w:val="decimal"/>
      <w:lvlText w:val="%7"/>
      <w:lvlJc w:val="left"/>
      <w:pPr>
        <w:ind w:left="481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1E84F08">
      <w:start w:val="1"/>
      <w:numFmt w:val="lowerLetter"/>
      <w:lvlText w:val="%8"/>
      <w:lvlJc w:val="left"/>
      <w:pPr>
        <w:ind w:left="553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CC26C0">
      <w:start w:val="1"/>
      <w:numFmt w:val="lowerRoman"/>
      <w:lvlText w:val="%9"/>
      <w:lvlJc w:val="left"/>
      <w:pPr>
        <w:ind w:left="625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5860E81"/>
    <w:multiLevelType w:val="hybridMultilevel"/>
    <w:tmpl w:val="46D6E5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7469B6"/>
    <w:multiLevelType w:val="hybridMultilevel"/>
    <w:tmpl w:val="71AAF2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67F7ED2"/>
    <w:multiLevelType w:val="hybridMultilevel"/>
    <w:tmpl w:val="819013C4"/>
    <w:lvl w:ilvl="0" w:tplc="24A646C0">
      <w:start w:val="1"/>
      <w:numFmt w:val="upperRoman"/>
      <w:lvlText w:val="%1."/>
      <w:lvlJc w:val="right"/>
      <w:pPr>
        <w:tabs>
          <w:tab w:val="num" w:pos="324"/>
        </w:tabs>
        <w:ind w:left="324" w:hanging="180"/>
      </w:pPr>
      <w:rPr>
        <w:rFonts w:hint="default"/>
        <w:b w:val="0"/>
        <w:sz w:val="24"/>
        <w:szCs w:val="24"/>
      </w:rPr>
    </w:lvl>
    <w:lvl w:ilvl="1" w:tplc="9B14BA00">
      <w:start w:val="1"/>
      <w:numFmt w:val="lowerLetter"/>
      <w:lvlText w:val="%2."/>
      <w:lvlJc w:val="left"/>
      <w:pPr>
        <w:tabs>
          <w:tab w:val="num" w:pos="1224"/>
        </w:tabs>
        <w:ind w:left="1224" w:hanging="360"/>
      </w:pPr>
      <w:rPr>
        <w:rFonts w:ascii="Times New Roman" w:eastAsia="Times New Roman" w:hAnsi="Times New Roman" w:cs="Times New Roman"/>
      </w:rPr>
    </w:lvl>
    <w:lvl w:ilvl="2" w:tplc="04090001">
      <w:start w:val="1"/>
      <w:numFmt w:val="bullet"/>
      <w:lvlText w:val=""/>
      <w:lvlJc w:val="left"/>
      <w:pPr>
        <w:tabs>
          <w:tab w:val="num" w:pos="2124"/>
        </w:tabs>
        <w:ind w:left="2124" w:hanging="360"/>
      </w:pPr>
      <w:rPr>
        <w:rFonts w:ascii="Symbol" w:hAnsi="Symbol" w:hint="default"/>
      </w:rPr>
    </w:lvl>
    <w:lvl w:ilvl="3" w:tplc="BD168E20">
      <w:start w:val="1"/>
      <w:numFmt w:val="upperLetter"/>
      <w:lvlText w:val="%4."/>
      <w:lvlJc w:val="left"/>
      <w:pPr>
        <w:tabs>
          <w:tab w:val="num" w:pos="2664"/>
        </w:tabs>
        <w:ind w:left="2664" w:hanging="360"/>
      </w:pPr>
      <w:rPr>
        <w:rFonts w:hint="default"/>
      </w:rPr>
    </w:lvl>
    <w:lvl w:ilvl="4" w:tplc="04090019">
      <w:start w:val="1"/>
      <w:numFmt w:val="lowerLetter"/>
      <w:lvlText w:val="%5."/>
      <w:lvlJc w:val="left"/>
      <w:pPr>
        <w:tabs>
          <w:tab w:val="num" w:pos="3384"/>
        </w:tabs>
        <w:ind w:left="3384" w:hanging="360"/>
      </w:pPr>
    </w:lvl>
    <w:lvl w:ilvl="5" w:tplc="0409001B">
      <w:start w:val="1"/>
      <w:numFmt w:val="lowerRoman"/>
      <w:lvlText w:val="%6."/>
      <w:lvlJc w:val="right"/>
      <w:pPr>
        <w:tabs>
          <w:tab w:val="num" w:pos="4104"/>
        </w:tabs>
        <w:ind w:left="4104" w:hanging="180"/>
      </w:pPr>
    </w:lvl>
    <w:lvl w:ilvl="6" w:tplc="7F2AD1C6">
      <w:start w:val="1"/>
      <w:numFmt w:val="decimal"/>
      <w:lvlText w:val="%7."/>
      <w:lvlJc w:val="left"/>
      <w:pPr>
        <w:ind w:left="4824" w:hanging="360"/>
      </w:pPr>
      <w:rPr>
        <w:rFonts w:hint="default"/>
      </w:r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abstractNum w:abstractNumId="6" w15:restartNumberingAfterBreak="0">
    <w:nsid w:val="5C817BF1"/>
    <w:multiLevelType w:val="hybridMultilevel"/>
    <w:tmpl w:val="6FAC9104"/>
    <w:lvl w:ilvl="0" w:tplc="04090013">
      <w:start w:val="1"/>
      <w:numFmt w:val="upperRoman"/>
      <w:lvlText w:val="%1."/>
      <w:lvlJc w:val="right"/>
      <w:pPr>
        <w:ind w:left="720" w:hanging="360"/>
      </w:pPr>
      <w:rPr>
        <w:b w:val="0"/>
        <w:color w:val="auto"/>
      </w:rPr>
    </w:lvl>
    <w:lvl w:ilvl="1" w:tplc="37BCB756">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FE2B28"/>
    <w:multiLevelType w:val="hybridMultilevel"/>
    <w:tmpl w:val="AB54454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1E169D"/>
    <w:multiLevelType w:val="hybridMultilevel"/>
    <w:tmpl w:val="122C5F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6"/>
  </w:num>
  <w:num w:numId="3">
    <w:abstractNumId w:val="7"/>
  </w:num>
  <w:num w:numId="4">
    <w:abstractNumId w:val="3"/>
  </w:num>
  <w:num w:numId="5">
    <w:abstractNumId w:val="0"/>
    <w:lvlOverride w:ilvl="0">
      <w:lvl w:ilvl="0" w:tplc="A84ACE4C">
        <w:start w:val="1"/>
        <w:numFmt w:val="upperRoman"/>
        <w:lvlText w:val="%1."/>
        <w:lvlJc w:val="left"/>
        <w:pPr>
          <w:ind w:left="1440" w:hanging="129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tentative="1">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6">
    <w:abstractNumId w:val="0"/>
    <w:lvlOverride w:ilvl="0">
      <w:lvl w:ilvl="0" w:tplc="A84ACE4C">
        <w:start w:val="2"/>
        <w:numFmt w:val="upperRoman"/>
        <w:lvlText w:val="%1."/>
        <w:lvlJc w:val="left"/>
        <w:pPr>
          <w:ind w:left="720" w:hanging="576"/>
        </w:pPr>
        <w:rPr>
          <w:rFonts w:ascii="Times New Roman" w:eastAsia="Times New Roman" w:hAnsi="Times New Roman" w:cs="Times New Roman" w:hint="default"/>
          <w:b w:val="0"/>
          <w:i w:val="0"/>
          <w:strike w:val="0"/>
          <w:dstrike w:val="0"/>
          <w:color w:val="000000"/>
          <w:sz w:val="22"/>
          <w:szCs w:val="22"/>
          <w:u w:val="none" w:color="000000"/>
          <w:vertAlign w:val="baseline"/>
        </w:rPr>
      </w:lvl>
    </w:lvlOverride>
    <w:lvlOverride w:ilvl="1">
      <w:lvl w:ilvl="1" w:tplc="516E8288">
        <w:start w:val="1"/>
        <w:numFmt w:val="lowerLetter"/>
        <w:lvlText w:val="%2."/>
        <w:lvlJc w:val="left"/>
        <w:pPr>
          <w:ind w:left="1440" w:hanging="360"/>
        </w:pPr>
      </w:lvl>
    </w:lvlOverride>
    <w:lvlOverride w:ilvl="2">
      <w:lvl w:ilvl="2" w:tplc="1992487A" w:tentative="1">
        <w:start w:val="1"/>
        <w:numFmt w:val="lowerRoman"/>
        <w:lvlText w:val="%3."/>
        <w:lvlJc w:val="right"/>
        <w:pPr>
          <w:ind w:left="2160" w:hanging="180"/>
        </w:pPr>
      </w:lvl>
    </w:lvlOverride>
    <w:lvlOverride w:ilvl="3">
      <w:lvl w:ilvl="3" w:tplc="E174CFF8" w:tentative="1">
        <w:start w:val="1"/>
        <w:numFmt w:val="decimal"/>
        <w:lvlText w:val="%4."/>
        <w:lvlJc w:val="left"/>
        <w:pPr>
          <w:ind w:left="2880" w:hanging="360"/>
        </w:pPr>
      </w:lvl>
    </w:lvlOverride>
    <w:lvlOverride w:ilvl="4">
      <w:lvl w:ilvl="4" w:tplc="FB3E3E7A" w:tentative="1">
        <w:start w:val="1"/>
        <w:numFmt w:val="lowerLetter"/>
        <w:lvlText w:val="%5."/>
        <w:lvlJc w:val="left"/>
        <w:pPr>
          <w:ind w:left="3600" w:hanging="360"/>
        </w:pPr>
      </w:lvl>
    </w:lvlOverride>
    <w:lvlOverride w:ilvl="5">
      <w:lvl w:ilvl="5" w:tplc="1ECA8D3C" w:tentative="1">
        <w:start w:val="1"/>
        <w:numFmt w:val="lowerRoman"/>
        <w:lvlText w:val="%6."/>
        <w:lvlJc w:val="right"/>
        <w:pPr>
          <w:ind w:left="4320" w:hanging="180"/>
        </w:pPr>
      </w:lvl>
    </w:lvlOverride>
    <w:lvlOverride w:ilvl="6">
      <w:lvl w:ilvl="6" w:tplc="B1827AA6" w:tentative="1">
        <w:start w:val="1"/>
        <w:numFmt w:val="decimal"/>
        <w:lvlText w:val="%7."/>
        <w:lvlJc w:val="left"/>
        <w:pPr>
          <w:ind w:left="5040" w:hanging="360"/>
        </w:pPr>
      </w:lvl>
    </w:lvlOverride>
    <w:lvlOverride w:ilvl="7">
      <w:lvl w:ilvl="7" w:tplc="D1E84F08" w:tentative="1">
        <w:start w:val="1"/>
        <w:numFmt w:val="lowerLetter"/>
        <w:lvlText w:val="%8."/>
        <w:lvlJc w:val="left"/>
        <w:pPr>
          <w:ind w:left="5760" w:hanging="360"/>
        </w:pPr>
      </w:lvl>
    </w:lvlOverride>
    <w:lvlOverride w:ilvl="8">
      <w:lvl w:ilvl="8" w:tplc="3DCC26C0" w:tentative="1">
        <w:start w:val="1"/>
        <w:numFmt w:val="lowerRoman"/>
        <w:lvlText w:val="%9."/>
        <w:lvlJc w:val="right"/>
        <w:pPr>
          <w:ind w:left="6480" w:hanging="180"/>
        </w:pPr>
      </w:lvl>
    </w:lvlOverride>
  </w:num>
  <w:num w:numId="7">
    <w:abstractNumId w:val="5"/>
  </w:num>
  <w:num w:numId="8">
    <w:abstractNumId w:val="2"/>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1465"/>
    <w:rsid w:val="0002747C"/>
    <w:rsid w:val="00040531"/>
    <w:rsid w:val="000744A0"/>
    <w:rsid w:val="000A243E"/>
    <w:rsid w:val="000B46BE"/>
    <w:rsid w:val="000E1270"/>
    <w:rsid w:val="000E575E"/>
    <w:rsid w:val="000F10C0"/>
    <w:rsid w:val="000F5776"/>
    <w:rsid w:val="00117CDF"/>
    <w:rsid w:val="00126488"/>
    <w:rsid w:val="001365B3"/>
    <w:rsid w:val="00141A96"/>
    <w:rsid w:val="00157046"/>
    <w:rsid w:val="00157F30"/>
    <w:rsid w:val="00184D62"/>
    <w:rsid w:val="00185433"/>
    <w:rsid w:val="001C4229"/>
    <w:rsid w:val="001D1AF5"/>
    <w:rsid w:val="00205DDC"/>
    <w:rsid w:val="0022093D"/>
    <w:rsid w:val="00240226"/>
    <w:rsid w:val="00246D9F"/>
    <w:rsid w:val="00281232"/>
    <w:rsid w:val="0029660C"/>
    <w:rsid w:val="002C4E2F"/>
    <w:rsid w:val="002C664C"/>
    <w:rsid w:val="002D6BC2"/>
    <w:rsid w:val="002E78AA"/>
    <w:rsid w:val="002F0224"/>
    <w:rsid w:val="0033679D"/>
    <w:rsid w:val="00364912"/>
    <w:rsid w:val="00382067"/>
    <w:rsid w:val="00387251"/>
    <w:rsid w:val="0039174A"/>
    <w:rsid w:val="003A7E17"/>
    <w:rsid w:val="003B6121"/>
    <w:rsid w:val="003C0AE9"/>
    <w:rsid w:val="003C7B84"/>
    <w:rsid w:val="003D2434"/>
    <w:rsid w:val="003F670E"/>
    <w:rsid w:val="00417B77"/>
    <w:rsid w:val="004557E9"/>
    <w:rsid w:val="004A1BD6"/>
    <w:rsid w:val="004C13F3"/>
    <w:rsid w:val="004C3B0F"/>
    <w:rsid w:val="005059ED"/>
    <w:rsid w:val="00523A62"/>
    <w:rsid w:val="00550718"/>
    <w:rsid w:val="00555AE2"/>
    <w:rsid w:val="0058001F"/>
    <w:rsid w:val="00586AC2"/>
    <w:rsid w:val="0059434F"/>
    <w:rsid w:val="005C07FD"/>
    <w:rsid w:val="005D3952"/>
    <w:rsid w:val="005F0304"/>
    <w:rsid w:val="00636296"/>
    <w:rsid w:val="00656A2B"/>
    <w:rsid w:val="006704F8"/>
    <w:rsid w:val="006818BA"/>
    <w:rsid w:val="006A639F"/>
    <w:rsid w:val="006C13D8"/>
    <w:rsid w:val="006E1646"/>
    <w:rsid w:val="00741790"/>
    <w:rsid w:val="00772FAD"/>
    <w:rsid w:val="00777662"/>
    <w:rsid w:val="00792465"/>
    <w:rsid w:val="007A6639"/>
    <w:rsid w:val="007E4934"/>
    <w:rsid w:val="007F7A57"/>
    <w:rsid w:val="007F7C0D"/>
    <w:rsid w:val="0081451C"/>
    <w:rsid w:val="0082265C"/>
    <w:rsid w:val="00836059"/>
    <w:rsid w:val="00854448"/>
    <w:rsid w:val="008610F6"/>
    <w:rsid w:val="008662ED"/>
    <w:rsid w:val="008745BE"/>
    <w:rsid w:val="00876043"/>
    <w:rsid w:val="00893785"/>
    <w:rsid w:val="008A4329"/>
    <w:rsid w:val="008C4732"/>
    <w:rsid w:val="008D0668"/>
    <w:rsid w:val="008F7D1F"/>
    <w:rsid w:val="00941CC3"/>
    <w:rsid w:val="00962734"/>
    <w:rsid w:val="00975546"/>
    <w:rsid w:val="00986F07"/>
    <w:rsid w:val="00994B66"/>
    <w:rsid w:val="009A7195"/>
    <w:rsid w:val="009C7A80"/>
    <w:rsid w:val="009D1726"/>
    <w:rsid w:val="009D3AD5"/>
    <w:rsid w:val="00A00CC4"/>
    <w:rsid w:val="00A31AC5"/>
    <w:rsid w:val="00A37A8D"/>
    <w:rsid w:val="00A67A2D"/>
    <w:rsid w:val="00A956B8"/>
    <w:rsid w:val="00AC0E61"/>
    <w:rsid w:val="00AC7D44"/>
    <w:rsid w:val="00AD25DC"/>
    <w:rsid w:val="00AE6CB4"/>
    <w:rsid w:val="00B0176E"/>
    <w:rsid w:val="00B0779D"/>
    <w:rsid w:val="00B15694"/>
    <w:rsid w:val="00B21465"/>
    <w:rsid w:val="00B255A1"/>
    <w:rsid w:val="00B70A1B"/>
    <w:rsid w:val="00B90A4C"/>
    <w:rsid w:val="00B921A4"/>
    <w:rsid w:val="00BA4ECC"/>
    <w:rsid w:val="00BA6F39"/>
    <w:rsid w:val="00BC1E9D"/>
    <w:rsid w:val="00BD4CF2"/>
    <w:rsid w:val="00BE5E95"/>
    <w:rsid w:val="00C206B6"/>
    <w:rsid w:val="00C240A5"/>
    <w:rsid w:val="00C839AE"/>
    <w:rsid w:val="00C85AF0"/>
    <w:rsid w:val="00C93D9E"/>
    <w:rsid w:val="00C9731B"/>
    <w:rsid w:val="00CB457D"/>
    <w:rsid w:val="00CB6AC2"/>
    <w:rsid w:val="00CD502F"/>
    <w:rsid w:val="00CE4DF3"/>
    <w:rsid w:val="00D03568"/>
    <w:rsid w:val="00D05011"/>
    <w:rsid w:val="00D177C1"/>
    <w:rsid w:val="00D26537"/>
    <w:rsid w:val="00D52443"/>
    <w:rsid w:val="00D53313"/>
    <w:rsid w:val="00D62636"/>
    <w:rsid w:val="00D75F0E"/>
    <w:rsid w:val="00D8282C"/>
    <w:rsid w:val="00D85844"/>
    <w:rsid w:val="00D9607A"/>
    <w:rsid w:val="00DD0A21"/>
    <w:rsid w:val="00DF7DC5"/>
    <w:rsid w:val="00E047F1"/>
    <w:rsid w:val="00E369F2"/>
    <w:rsid w:val="00E41B17"/>
    <w:rsid w:val="00E45902"/>
    <w:rsid w:val="00E66589"/>
    <w:rsid w:val="00E845C0"/>
    <w:rsid w:val="00E84769"/>
    <w:rsid w:val="00EA43E6"/>
    <w:rsid w:val="00EB5783"/>
    <w:rsid w:val="00EC5449"/>
    <w:rsid w:val="00ED7ECE"/>
    <w:rsid w:val="00F16BB1"/>
    <w:rsid w:val="00F278F8"/>
    <w:rsid w:val="00F43135"/>
    <w:rsid w:val="00F935A2"/>
    <w:rsid w:val="00FB0202"/>
    <w:rsid w:val="00FC55D0"/>
    <w:rsid w:val="00FE1BE5"/>
    <w:rsid w:val="00FE71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B3615534-611A-46F3-B7E8-7649C6FC7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0" w:line="248" w:lineRule="auto"/>
      <w:ind w:left="10" w:hanging="10"/>
      <w:jc w:val="both"/>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6121"/>
    <w:pPr>
      <w:spacing w:after="0" w:line="240" w:lineRule="auto"/>
      <w:ind w:left="720" w:firstLine="0"/>
      <w:jc w:val="left"/>
    </w:pPr>
    <w:rPr>
      <w:color w:val="auto"/>
      <w:sz w:val="24"/>
      <w:szCs w:val="20"/>
    </w:rPr>
  </w:style>
  <w:style w:type="paragraph" w:styleId="Header">
    <w:name w:val="header"/>
    <w:basedOn w:val="Normal"/>
    <w:link w:val="HeaderChar"/>
    <w:uiPriority w:val="99"/>
    <w:unhideWhenUsed/>
    <w:rsid w:val="00E665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6589"/>
    <w:rPr>
      <w:rFonts w:ascii="Times New Roman" w:eastAsia="Times New Roman" w:hAnsi="Times New Roman" w:cs="Times New Roman"/>
      <w:color w:val="000000"/>
    </w:rPr>
  </w:style>
  <w:style w:type="paragraph" w:styleId="Footer">
    <w:name w:val="footer"/>
    <w:basedOn w:val="Normal"/>
    <w:link w:val="FooterChar"/>
    <w:uiPriority w:val="99"/>
    <w:unhideWhenUsed/>
    <w:rsid w:val="00E665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6589"/>
    <w:rPr>
      <w:rFonts w:ascii="Times New Roman" w:eastAsia="Times New Roman" w:hAnsi="Times New Roman" w:cs="Times New Roman"/>
      <w:color w:val="000000"/>
    </w:rPr>
  </w:style>
  <w:style w:type="paragraph" w:styleId="BalloonText">
    <w:name w:val="Balloon Text"/>
    <w:basedOn w:val="Normal"/>
    <w:link w:val="BalloonTextChar"/>
    <w:uiPriority w:val="99"/>
    <w:semiHidden/>
    <w:unhideWhenUsed/>
    <w:rsid w:val="00CD502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D502F"/>
    <w:rPr>
      <w:rFonts w:ascii="Segoe UI" w:eastAsia="Times New Roman" w:hAnsi="Segoe UI" w:cs="Segoe UI"/>
      <w:color w:val="000000"/>
      <w:sz w:val="18"/>
      <w:szCs w:val="18"/>
    </w:rPr>
  </w:style>
  <w:style w:type="character" w:styleId="CommentReference">
    <w:name w:val="annotation reference"/>
    <w:basedOn w:val="DefaultParagraphFont"/>
    <w:uiPriority w:val="99"/>
    <w:semiHidden/>
    <w:unhideWhenUsed/>
    <w:rsid w:val="009D1726"/>
    <w:rPr>
      <w:sz w:val="16"/>
      <w:szCs w:val="16"/>
    </w:rPr>
  </w:style>
  <w:style w:type="paragraph" w:styleId="CommentText">
    <w:name w:val="annotation text"/>
    <w:basedOn w:val="Normal"/>
    <w:link w:val="CommentTextChar"/>
    <w:uiPriority w:val="99"/>
    <w:semiHidden/>
    <w:unhideWhenUsed/>
    <w:rsid w:val="009D1726"/>
    <w:pPr>
      <w:spacing w:line="240" w:lineRule="auto"/>
    </w:pPr>
    <w:rPr>
      <w:sz w:val="20"/>
      <w:szCs w:val="20"/>
    </w:rPr>
  </w:style>
  <w:style w:type="character" w:customStyle="1" w:styleId="CommentTextChar">
    <w:name w:val="Comment Text Char"/>
    <w:basedOn w:val="DefaultParagraphFont"/>
    <w:link w:val="CommentText"/>
    <w:uiPriority w:val="99"/>
    <w:semiHidden/>
    <w:rsid w:val="009D172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9D1726"/>
    <w:rPr>
      <w:b/>
      <w:bCs/>
    </w:rPr>
  </w:style>
  <w:style w:type="character" w:customStyle="1" w:styleId="CommentSubjectChar">
    <w:name w:val="Comment Subject Char"/>
    <w:basedOn w:val="CommentTextChar"/>
    <w:link w:val="CommentSubject"/>
    <w:uiPriority w:val="99"/>
    <w:semiHidden/>
    <w:rsid w:val="009D172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92</TotalTime>
  <Pages>2</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Sedgwick County</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Tipton, Chase W.</dc:creator>
  <cp:keywords/>
  <dc:description/>
  <cp:lastModifiedBy>Drinnen, Andrea</cp:lastModifiedBy>
  <cp:revision>5</cp:revision>
  <cp:lastPrinted>2024-04-02T14:45:00Z</cp:lastPrinted>
  <dcterms:created xsi:type="dcterms:W3CDTF">2024-03-04T15:54:00Z</dcterms:created>
  <dcterms:modified xsi:type="dcterms:W3CDTF">2024-04-02T14:45:00Z</dcterms:modified>
</cp:coreProperties>
</file>