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5899F17F" w:rsidR="009006B1" w:rsidRPr="00B43DED" w:rsidRDefault="00195352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5EED342" wp14:editId="3C05EFCE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7390765" cy="1303655"/>
            <wp:effectExtent l="0" t="0" r="635" b="0"/>
            <wp:wrapSquare wrapText="bothSides"/>
            <wp:docPr id="2" name="Picture 2" descr="Sedgwick County Logo&#10;Division of Finance -  Purchasing Department&#10;100 N. Broadway St, Suite 610 Wichita, KS 67202&#10;Phone (316) 660-7255&#10;Fax (316) 660-1839&#10;purchasing@sedgwick.gov&#10;sedgwickcount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dgwick County Logo&#10;Division of Finance -  Purchasing Department&#10;100 N. Broadway St, Suite 610 Wichita, KS 67202&#10;Phone (316) 660-7255&#10;Fax (316) 660-1839&#10;purchasing@sedgwick.gov&#10;sedgwickcounty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565D835" w:rsidR="00B56723" w:rsidRDefault="00B56723" w:rsidP="00B56723"/>
    <w:p w14:paraId="30FCD395" w14:textId="5BD013F1" w:rsidR="00B56723" w:rsidRPr="002D215D" w:rsidRDefault="00B56723" w:rsidP="00B56723"/>
    <w:p w14:paraId="6E4DC515" w14:textId="3BACCE0B" w:rsidR="00B56723" w:rsidRPr="00CB3638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B51C10">
        <w:rPr>
          <w:rFonts w:ascii="Times New Roman" w:hAnsi="Times New Roman" w:cs="Times New Roman"/>
          <w:spacing w:val="-1"/>
        </w:rPr>
        <w:t>A</w:t>
      </w:r>
      <w:r w:rsidRPr="00CB3638">
        <w:rPr>
          <w:rFonts w:ascii="Times New Roman" w:hAnsi="Times New Roman" w:cs="Times New Roman"/>
          <w:spacing w:val="-1"/>
        </w:rPr>
        <w:t>DDENDUM #</w:t>
      </w:r>
      <w:r w:rsidR="00C63269" w:rsidRPr="00CB3638">
        <w:rPr>
          <w:rFonts w:ascii="Times New Roman" w:hAnsi="Times New Roman" w:cs="Times New Roman"/>
          <w:spacing w:val="-1"/>
        </w:rPr>
        <w:t>1</w:t>
      </w:r>
    </w:p>
    <w:p w14:paraId="388E9B2F" w14:textId="236A177D" w:rsidR="00B56723" w:rsidRPr="00CB3638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CB3638">
        <w:rPr>
          <w:b/>
          <w:bCs/>
          <w:sz w:val="22"/>
          <w:szCs w:val="22"/>
        </w:rPr>
        <w:t>RF</w:t>
      </w:r>
      <w:r w:rsidR="00585704">
        <w:rPr>
          <w:b/>
          <w:bCs/>
          <w:sz w:val="22"/>
          <w:szCs w:val="22"/>
        </w:rPr>
        <w:t>P</w:t>
      </w:r>
      <w:r w:rsidR="00C63269" w:rsidRPr="00CB3638">
        <w:rPr>
          <w:b/>
          <w:bCs/>
          <w:sz w:val="22"/>
          <w:szCs w:val="22"/>
        </w:rPr>
        <w:t xml:space="preserve"> #26-0048</w:t>
      </w:r>
    </w:p>
    <w:p w14:paraId="522CF285" w14:textId="77777777" w:rsidR="00585704" w:rsidRDefault="00C63269" w:rsidP="00B56723">
      <w:pPr>
        <w:contextualSpacing/>
        <w:jc w:val="center"/>
        <w:rPr>
          <w:b/>
          <w:caps/>
          <w:sz w:val="22"/>
          <w:szCs w:val="22"/>
        </w:rPr>
      </w:pPr>
      <w:r w:rsidRPr="00CB3638">
        <w:rPr>
          <w:b/>
          <w:caps/>
          <w:sz w:val="22"/>
          <w:szCs w:val="22"/>
        </w:rPr>
        <w:t xml:space="preserve">architectural and engineering services for </w:t>
      </w:r>
    </w:p>
    <w:p w14:paraId="4AE07BB3" w14:textId="3A5B0DCB" w:rsidR="00B56723" w:rsidRPr="00CB3638" w:rsidRDefault="00C63269" w:rsidP="00B56723">
      <w:pPr>
        <w:contextualSpacing/>
        <w:jc w:val="center"/>
        <w:rPr>
          <w:b/>
          <w:caps/>
          <w:sz w:val="22"/>
          <w:szCs w:val="22"/>
        </w:rPr>
      </w:pPr>
      <w:r w:rsidRPr="00CB3638">
        <w:rPr>
          <w:b/>
          <w:caps/>
          <w:sz w:val="22"/>
          <w:szCs w:val="22"/>
        </w:rPr>
        <w:t>regional forensic science center laboratory construction and remodel</w:t>
      </w:r>
    </w:p>
    <w:p w14:paraId="394F7933" w14:textId="11F95C4D" w:rsidR="00B56723" w:rsidRPr="00B51C10" w:rsidRDefault="00B56723" w:rsidP="00B56723">
      <w:pPr>
        <w:pStyle w:val="Heading1"/>
        <w:rPr>
          <w:rFonts w:ascii="Times New Roman" w:hAnsi="Times New Roman" w:cs="Times New Roman"/>
          <w:caps/>
        </w:rPr>
      </w:pPr>
    </w:p>
    <w:p w14:paraId="38E96EB9" w14:textId="29E9000A" w:rsidR="00B56723" w:rsidRPr="00B51C10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2160C6FD" w:rsidR="00B56723" w:rsidRPr="00CB3638" w:rsidRDefault="00C63269" w:rsidP="00B56723">
      <w:pPr>
        <w:pStyle w:val="BodyText"/>
        <w:kinsoku w:val="0"/>
        <w:overflowPunct w:val="0"/>
        <w:rPr>
          <w:sz w:val="22"/>
          <w:szCs w:val="22"/>
        </w:rPr>
      </w:pPr>
      <w:r w:rsidRPr="00CB3638">
        <w:rPr>
          <w:sz w:val="22"/>
          <w:szCs w:val="22"/>
        </w:rPr>
        <w:t>June 12,</w:t>
      </w:r>
      <w:r w:rsidR="00585704">
        <w:rPr>
          <w:sz w:val="22"/>
          <w:szCs w:val="22"/>
        </w:rPr>
        <w:t xml:space="preserve"> </w:t>
      </w:r>
      <w:r w:rsidRPr="00CB3638">
        <w:rPr>
          <w:sz w:val="22"/>
          <w:szCs w:val="22"/>
        </w:rPr>
        <w:t>2026</w:t>
      </w:r>
    </w:p>
    <w:p w14:paraId="1360E276" w14:textId="0CC3C3C1" w:rsidR="00B56723" w:rsidRPr="00B51C10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06DC7FF1" w14:textId="40ED18D3" w:rsidR="00B56723" w:rsidRPr="00CB3638" w:rsidRDefault="00B56723" w:rsidP="00B56723">
      <w:pPr>
        <w:rPr>
          <w:sz w:val="22"/>
          <w:szCs w:val="22"/>
        </w:rPr>
      </w:pPr>
      <w:r w:rsidRPr="00B51C10">
        <w:rPr>
          <w:sz w:val="22"/>
          <w:szCs w:val="22"/>
        </w:rPr>
        <w:t xml:space="preserve">The following is to ensure that vendors have complete information prior to submitting a </w:t>
      </w:r>
      <w:r w:rsidRPr="00B51C10">
        <w:rPr>
          <w:b/>
          <w:i/>
          <w:sz w:val="22"/>
          <w:szCs w:val="22"/>
        </w:rPr>
        <w:t>Request for</w:t>
      </w:r>
      <w:r w:rsidR="00C63269">
        <w:rPr>
          <w:b/>
          <w:i/>
          <w:sz w:val="22"/>
          <w:szCs w:val="22"/>
        </w:rPr>
        <w:t xml:space="preserve"> </w:t>
      </w:r>
      <w:r w:rsidR="00585704">
        <w:rPr>
          <w:b/>
          <w:i/>
          <w:sz w:val="22"/>
          <w:szCs w:val="22"/>
        </w:rPr>
        <w:t>Proposal</w:t>
      </w:r>
      <w:r w:rsidR="00AC64CA">
        <w:rPr>
          <w:b/>
          <w:i/>
          <w:sz w:val="22"/>
          <w:szCs w:val="22"/>
        </w:rPr>
        <w:t>.</w:t>
      </w:r>
      <w:r w:rsidRPr="00B51C10">
        <w:rPr>
          <w:sz w:val="22"/>
          <w:szCs w:val="22"/>
        </w:rPr>
        <w:t xml:space="preserve">  Here are some clarifications regarding the</w:t>
      </w:r>
      <w:r w:rsidRPr="00CB3638">
        <w:rPr>
          <w:sz w:val="22"/>
          <w:szCs w:val="22"/>
        </w:rPr>
        <w:t xml:space="preserve"> </w:t>
      </w:r>
      <w:r w:rsidR="00C63269" w:rsidRPr="00CB3638">
        <w:rPr>
          <w:sz w:val="22"/>
          <w:szCs w:val="22"/>
        </w:rPr>
        <w:t xml:space="preserve">Architectural and Engineering Services for Regional Forensic Science Center Laboratory Construction </w:t>
      </w:r>
      <w:r w:rsidR="00585704">
        <w:rPr>
          <w:sz w:val="22"/>
          <w:szCs w:val="22"/>
        </w:rPr>
        <w:t xml:space="preserve">and </w:t>
      </w:r>
      <w:r w:rsidR="00C63269" w:rsidRPr="00CB3638">
        <w:rPr>
          <w:sz w:val="22"/>
          <w:szCs w:val="22"/>
        </w:rPr>
        <w:t>Remodel</w:t>
      </w:r>
      <w:r w:rsidR="00AC64CA" w:rsidRPr="00CB3638">
        <w:rPr>
          <w:sz w:val="22"/>
          <w:szCs w:val="22"/>
        </w:rPr>
        <w:t>:</w:t>
      </w:r>
    </w:p>
    <w:p w14:paraId="5425076F" w14:textId="77777777" w:rsidR="00B56723" w:rsidRPr="00B51C10" w:rsidRDefault="00B56723" w:rsidP="00B56723">
      <w:pPr>
        <w:kinsoku w:val="0"/>
        <w:overflowPunct w:val="0"/>
        <w:rPr>
          <w:sz w:val="22"/>
          <w:szCs w:val="22"/>
        </w:rPr>
      </w:pPr>
    </w:p>
    <w:p w14:paraId="2B9B00B9" w14:textId="62DE270C" w:rsidR="00B56723" w:rsidRPr="00B51C10" w:rsidRDefault="00B56723" w:rsidP="00B56723">
      <w:pPr>
        <w:kinsoku w:val="0"/>
        <w:overflowPunct w:val="0"/>
        <w:rPr>
          <w:sz w:val="22"/>
          <w:szCs w:val="22"/>
        </w:rPr>
      </w:pPr>
      <w:r w:rsidRPr="00B51C10">
        <w:rPr>
          <w:sz w:val="22"/>
          <w:szCs w:val="22"/>
        </w:rPr>
        <w:t xml:space="preserve">Questions and/or statements of clarification are in </w:t>
      </w:r>
      <w:r w:rsidRPr="00B51C10">
        <w:rPr>
          <w:b/>
          <w:bCs/>
          <w:sz w:val="22"/>
          <w:szCs w:val="22"/>
        </w:rPr>
        <w:t xml:space="preserve">bold </w:t>
      </w:r>
      <w:r w:rsidRPr="00B51C10">
        <w:rPr>
          <w:sz w:val="22"/>
          <w:szCs w:val="22"/>
        </w:rPr>
        <w:t xml:space="preserve">font and answers to specific questions are </w:t>
      </w:r>
      <w:r w:rsidRPr="00B51C10">
        <w:rPr>
          <w:i/>
          <w:iCs/>
          <w:sz w:val="22"/>
          <w:szCs w:val="22"/>
        </w:rPr>
        <w:t>italicized.</w:t>
      </w:r>
    </w:p>
    <w:p w14:paraId="7477730C" w14:textId="77777777" w:rsidR="00B56723" w:rsidRPr="00B51C10" w:rsidRDefault="00B56723" w:rsidP="00B56723">
      <w:pPr>
        <w:rPr>
          <w:iCs/>
          <w:sz w:val="22"/>
          <w:szCs w:val="22"/>
        </w:rPr>
      </w:pPr>
    </w:p>
    <w:p w14:paraId="4C4D6D83" w14:textId="62054912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The RFP referenced a specific area and forensic disciplines that will occupy the new addition. Does this mean the programming phase has been completed</w:t>
      </w:r>
      <w:r w:rsidR="00515EAC">
        <w:rPr>
          <w:b/>
          <w:bCs/>
          <w:iCs/>
          <w:sz w:val="22"/>
          <w:szCs w:val="22"/>
        </w:rPr>
        <w:t xml:space="preserve"> </w:t>
      </w:r>
      <w:r w:rsidRPr="00585704">
        <w:rPr>
          <w:b/>
          <w:bCs/>
          <w:iCs/>
          <w:sz w:val="22"/>
          <w:szCs w:val="22"/>
        </w:rPr>
        <w:t xml:space="preserve">and if so, by the </w:t>
      </w:r>
      <w:r w:rsidR="00515EAC">
        <w:rPr>
          <w:b/>
          <w:bCs/>
          <w:iCs/>
          <w:sz w:val="22"/>
          <w:szCs w:val="22"/>
        </w:rPr>
        <w:t>c</w:t>
      </w:r>
      <w:r w:rsidRPr="00585704">
        <w:rPr>
          <w:b/>
          <w:bCs/>
          <w:iCs/>
          <w:sz w:val="22"/>
          <w:szCs w:val="22"/>
        </w:rPr>
        <w:t>ounty or an outside consultant?</w:t>
      </w:r>
    </w:p>
    <w:p w14:paraId="161F7FFC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516F2450" w14:textId="77777777" w:rsidR="00C63269" w:rsidRPr="00C63269" w:rsidRDefault="00C63269" w:rsidP="00585704">
      <w:pPr>
        <w:ind w:left="360"/>
        <w:rPr>
          <w:i/>
          <w:sz w:val="22"/>
          <w:szCs w:val="22"/>
        </w:rPr>
      </w:pPr>
      <w:r w:rsidRPr="00C63269">
        <w:rPr>
          <w:i/>
          <w:sz w:val="22"/>
          <w:szCs w:val="22"/>
        </w:rPr>
        <w:t>Programming has been completed by an outside consultant.</w:t>
      </w:r>
    </w:p>
    <w:p w14:paraId="26792520" w14:textId="77777777" w:rsidR="00615F1B" w:rsidRDefault="00615F1B" w:rsidP="00585704">
      <w:pPr>
        <w:ind w:left="360" w:hanging="360"/>
        <w:rPr>
          <w:b/>
          <w:bCs/>
          <w:iCs/>
          <w:sz w:val="22"/>
          <w:szCs w:val="22"/>
        </w:rPr>
      </w:pPr>
    </w:p>
    <w:p w14:paraId="2FD0F638" w14:textId="15EA4181" w:rsidR="00C63269" w:rsidRPr="00585704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 xml:space="preserve">If it was completed with the assistance of a consultant, is the program document available to RFP respondents to enable a commensurate understanding of the </w:t>
      </w:r>
      <w:r w:rsidR="00515EAC">
        <w:rPr>
          <w:b/>
          <w:bCs/>
          <w:iCs/>
          <w:sz w:val="22"/>
          <w:szCs w:val="22"/>
        </w:rPr>
        <w:t>c</w:t>
      </w:r>
      <w:r w:rsidRPr="00585704">
        <w:rPr>
          <w:b/>
          <w:bCs/>
          <w:iCs/>
          <w:sz w:val="22"/>
          <w:szCs w:val="22"/>
        </w:rPr>
        <w:t>ounty's vision and goals for the project?</w:t>
      </w:r>
    </w:p>
    <w:p w14:paraId="55F4AE31" w14:textId="77777777" w:rsidR="00585704" w:rsidRPr="00C63269" w:rsidRDefault="00585704" w:rsidP="00585704">
      <w:pPr>
        <w:ind w:left="360" w:hanging="360"/>
        <w:rPr>
          <w:b/>
          <w:bCs/>
          <w:iCs/>
          <w:sz w:val="22"/>
          <w:szCs w:val="22"/>
        </w:rPr>
      </w:pPr>
    </w:p>
    <w:p w14:paraId="7E827E0F" w14:textId="77777777" w:rsidR="00C63269" w:rsidRPr="00C63269" w:rsidRDefault="00C63269" w:rsidP="00585704">
      <w:pPr>
        <w:ind w:left="360"/>
        <w:rPr>
          <w:i/>
          <w:sz w:val="22"/>
          <w:szCs w:val="22"/>
        </w:rPr>
      </w:pPr>
      <w:r w:rsidRPr="00C63269">
        <w:rPr>
          <w:i/>
          <w:sz w:val="22"/>
          <w:szCs w:val="22"/>
        </w:rPr>
        <w:t>Programming will be provided to the selected A/E firm.</w:t>
      </w:r>
    </w:p>
    <w:p w14:paraId="49D485B2" w14:textId="77777777" w:rsidR="00615F1B" w:rsidRDefault="00615F1B" w:rsidP="00585704">
      <w:pPr>
        <w:ind w:left="360" w:hanging="360"/>
        <w:rPr>
          <w:b/>
          <w:bCs/>
          <w:iCs/>
          <w:sz w:val="22"/>
          <w:szCs w:val="22"/>
        </w:rPr>
      </w:pPr>
    </w:p>
    <w:p w14:paraId="5F2E98BA" w14:textId="32F627CD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Has a construction budget been identified for the project?  If so, can that be shared?</w:t>
      </w:r>
    </w:p>
    <w:p w14:paraId="6C53F88C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19A60F15" w14:textId="56DFA8A3" w:rsidR="00C63269" w:rsidRDefault="00C63269" w:rsidP="00585704">
      <w:pPr>
        <w:ind w:left="360"/>
        <w:rPr>
          <w:i/>
          <w:sz w:val="22"/>
          <w:szCs w:val="22"/>
        </w:rPr>
      </w:pPr>
      <w:r w:rsidRPr="00C63269">
        <w:rPr>
          <w:i/>
          <w:sz w:val="22"/>
          <w:szCs w:val="22"/>
        </w:rPr>
        <w:t>$20,000,000.00</w:t>
      </w:r>
      <w:r w:rsidR="00515EAC">
        <w:rPr>
          <w:i/>
          <w:sz w:val="22"/>
          <w:szCs w:val="22"/>
        </w:rPr>
        <w:t>.</w:t>
      </w:r>
    </w:p>
    <w:p w14:paraId="127343CF" w14:textId="77777777" w:rsidR="00585704" w:rsidRPr="00C63269" w:rsidRDefault="00585704" w:rsidP="00585704">
      <w:pPr>
        <w:ind w:left="360" w:hanging="360"/>
        <w:rPr>
          <w:i/>
          <w:sz w:val="22"/>
          <w:szCs w:val="22"/>
        </w:rPr>
      </w:pPr>
    </w:p>
    <w:p w14:paraId="7A9C0AF1" w14:textId="5D554696" w:rsidR="00C63269" w:rsidRPr="00585704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Based on the outlined proposal timeline, it appears that the selection will be made through a review of the proposals and no interviews will occur.  Is that so?</w:t>
      </w:r>
    </w:p>
    <w:p w14:paraId="09F02A48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4F5CCA8B" w14:textId="77777777" w:rsidR="00C63269" w:rsidRPr="00C63269" w:rsidRDefault="00C63269" w:rsidP="00585704">
      <w:pPr>
        <w:ind w:left="360"/>
        <w:rPr>
          <w:i/>
          <w:sz w:val="22"/>
          <w:szCs w:val="22"/>
        </w:rPr>
      </w:pPr>
      <w:r w:rsidRPr="00C63269">
        <w:rPr>
          <w:i/>
          <w:sz w:val="22"/>
          <w:szCs w:val="22"/>
        </w:rPr>
        <w:t>Interviews of a shortlist will most likely occur.</w:t>
      </w:r>
    </w:p>
    <w:p w14:paraId="389F6EC8" w14:textId="77777777" w:rsidR="00615F1B" w:rsidRDefault="00615F1B" w:rsidP="00585704">
      <w:pPr>
        <w:ind w:left="360" w:hanging="360"/>
        <w:rPr>
          <w:b/>
          <w:bCs/>
          <w:iCs/>
          <w:sz w:val="22"/>
          <w:szCs w:val="22"/>
        </w:rPr>
      </w:pPr>
    </w:p>
    <w:p w14:paraId="35D30E3D" w14:textId="2D8A3739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 xml:space="preserve">Is an example </w:t>
      </w:r>
      <w:r w:rsidR="00515EAC">
        <w:rPr>
          <w:b/>
          <w:bCs/>
          <w:iCs/>
          <w:sz w:val="22"/>
          <w:szCs w:val="22"/>
        </w:rPr>
        <w:t>c</w:t>
      </w:r>
      <w:r w:rsidRPr="00585704">
        <w:rPr>
          <w:b/>
          <w:bCs/>
          <w:iCs/>
          <w:sz w:val="22"/>
          <w:szCs w:val="22"/>
        </w:rPr>
        <w:t>ounty contract available for review?</w:t>
      </w:r>
    </w:p>
    <w:p w14:paraId="2746E52C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7CD60888" w14:textId="77777777" w:rsidR="00C63269" w:rsidRPr="00C63269" w:rsidRDefault="00C63269" w:rsidP="00585704">
      <w:pPr>
        <w:ind w:left="360"/>
        <w:rPr>
          <w:i/>
          <w:sz w:val="22"/>
          <w:szCs w:val="22"/>
        </w:rPr>
      </w:pPr>
      <w:r w:rsidRPr="00C63269">
        <w:rPr>
          <w:i/>
          <w:sz w:val="22"/>
          <w:szCs w:val="22"/>
        </w:rPr>
        <w:t>Assume the AIA A107-2017 contract.</w:t>
      </w:r>
    </w:p>
    <w:p w14:paraId="0EB0D3A9" w14:textId="77777777" w:rsidR="00615F1B" w:rsidRDefault="00615F1B" w:rsidP="00585704">
      <w:pPr>
        <w:ind w:left="360" w:hanging="360"/>
        <w:rPr>
          <w:b/>
          <w:bCs/>
          <w:iCs/>
          <w:sz w:val="22"/>
          <w:szCs w:val="22"/>
        </w:rPr>
      </w:pPr>
    </w:p>
    <w:p w14:paraId="3A124976" w14:textId="5B41DB65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Do you anticipate any additional bid packages or phased construction between the addition and the renovation?</w:t>
      </w:r>
    </w:p>
    <w:p w14:paraId="1BE88426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6A98F7AD" w14:textId="77777777" w:rsidR="00C63269" w:rsidRPr="00C63269" w:rsidRDefault="00C63269" w:rsidP="00585704">
      <w:pPr>
        <w:ind w:left="360"/>
        <w:rPr>
          <w:i/>
          <w:sz w:val="22"/>
          <w:szCs w:val="22"/>
        </w:rPr>
      </w:pPr>
      <w:r w:rsidRPr="00C63269">
        <w:rPr>
          <w:i/>
          <w:sz w:val="22"/>
          <w:szCs w:val="22"/>
        </w:rPr>
        <w:t>No.</w:t>
      </w:r>
    </w:p>
    <w:p w14:paraId="3E5FA00D" w14:textId="77777777" w:rsidR="00615F1B" w:rsidRDefault="00615F1B" w:rsidP="00585704">
      <w:pPr>
        <w:ind w:left="360" w:hanging="360"/>
        <w:rPr>
          <w:b/>
          <w:bCs/>
          <w:iCs/>
          <w:sz w:val="22"/>
          <w:szCs w:val="22"/>
        </w:rPr>
      </w:pPr>
    </w:p>
    <w:p w14:paraId="5538A2AC" w14:textId="77777777" w:rsidR="00585704" w:rsidRDefault="00585704" w:rsidP="00585704">
      <w:pPr>
        <w:widowControl/>
        <w:autoSpaceDE/>
        <w:autoSpaceDN/>
        <w:adjustRightInd/>
        <w:ind w:left="360" w:hanging="36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br w:type="page"/>
      </w:r>
    </w:p>
    <w:p w14:paraId="09629074" w14:textId="4B068C13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lastRenderedPageBreak/>
        <w:t>Do you have a desired construction completion date?</w:t>
      </w:r>
    </w:p>
    <w:p w14:paraId="72D75C8D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254C5522" w14:textId="77777777" w:rsidR="00C63269" w:rsidRPr="00C63269" w:rsidRDefault="00C63269" w:rsidP="00585704">
      <w:pPr>
        <w:ind w:left="360"/>
        <w:rPr>
          <w:i/>
          <w:sz w:val="22"/>
          <w:szCs w:val="22"/>
        </w:rPr>
      </w:pPr>
      <w:r w:rsidRPr="00C63269">
        <w:rPr>
          <w:i/>
          <w:sz w:val="22"/>
          <w:szCs w:val="22"/>
        </w:rPr>
        <w:t xml:space="preserve">Not </w:t>
      </w:r>
      <w:proofErr w:type="gramStart"/>
      <w:r w:rsidRPr="00C63269">
        <w:rPr>
          <w:i/>
          <w:sz w:val="22"/>
          <w:szCs w:val="22"/>
        </w:rPr>
        <w:t>at this time</w:t>
      </w:r>
      <w:proofErr w:type="gramEnd"/>
      <w:r w:rsidRPr="00C63269">
        <w:rPr>
          <w:i/>
          <w:sz w:val="22"/>
          <w:szCs w:val="22"/>
        </w:rPr>
        <w:t>.</w:t>
      </w:r>
    </w:p>
    <w:p w14:paraId="7C6ACC85" w14:textId="77777777" w:rsidR="00C63269" w:rsidRPr="00C63269" w:rsidRDefault="00C63269" w:rsidP="00585704">
      <w:pPr>
        <w:ind w:left="360" w:hanging="360"/>
        <w:rPr>
          <w:iCs/>
          <w:sz w:val="22"/>
          <w:szCs w:val="22"/>
        </w:rPr>
      </w:pPr>
    </w:p>
    <w:p w14:paraId="29B3DD70" w14:textId="2A754FF6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Should telecommunications be included in our fee proposal or does the county handle that portion with their own preferred vendor?</w:t>
      </w:r>
    </w:p>
    <w:p w14:paraId="3DC87D7D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7442CDC7" w14:textId="41FAEFFF" w:rsidR="00C63269" w:rsidRPr="00615F1B" w:rsidRDefault="00C63269" w:rsidP="00585704">
      <w:pPr>
        <w:ind w:left="360" w:hanging="360"/>
        <w:rPr>
          <w:i/>
          <w:sz w:val="22"/>
          <w:szCs w:val="22"/>
        </w:rPr>
      </w:pPr>
      <w:r w:rsidRPr="00C63269">
        <w:rPr>
          <w:iCs/>
          <w:sz w:val="22"/>
          <w:szCs w:val="22"/>
        </w:rPr>
        <w:t> </w:t>
      </w:r>
      <w:r w:rsidRPr="00C63269">
        <w:rPr>
          <w:iCs/>
          <w:sz w:val="22"/>
          <w:szCs w:val="22"/>
        </w:rPr>
        <w:t> </w:t>
      </w:r>
      <w:r w:rsidRPr="00C63269">
        <w:rPr>
          <w:iCs/>
          <w:sz w:val="22"/>
          <w:szCs w:val="22"/>
        </w:rPr>
        <w:t> </w:t>
      </w:r>
      <w:r w:rsidR="00585704" w:rsidRPr="00585704">
        <w:rPr>
          <w:i/>
          <w:sz w:val="22"/>
          <w:szCs w:val="22"/>
        </w:rPr>
        <w:t>I</w:t>
      </w:r>
      <w:r w:rsidRPr="00615F1B">
        <w:rPr>
          <w:i/>
          <w:sz w:val="22"/>
          <w:szCs w:val="22"/>
        </w:rPr>
        <w:t>nclude in your fee proposal.</w:t>
      </w:r>
    </w:p>
    <w:p w14:paraId="7FE2B8DB" w14:textId="695CF54F" w:rsidR="00C63269" w:rsidRPr="00615F1B" w:rsidRDefault="00C63269" w:rsidP="00585704">
      <w:pPr>
        <w:ind w:left="360" w:hanging="360"/>
        <w:rPr>
          <w:i/>
          <w:sz w:val="22"/>
          <w:szCs w:val="22"/>
        </w:rPr>
      </w:pPr>
      <w:r w:rsidRPr="00615F1B">
        <w:rPr>
          <w:i/>
          <w:sz w:val="22"/>
          <w:szCs w:val="22"/>
        </w:rPr>
        <w:t xml:space="preserve">       </w:t>
      </w:r>
    </w:p>
    <w:p w14:paraId="41DD3F0F" w14:textId="1A9B8343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Will existing facility documentation and electronic file resources be made available to the selected team for project use? If so, please indicate the anticipated formats available (e.g., CAD, Revit/BIM, PDF, record drawings, studies, reports, etc.).  </w:t>
      </w:r>
    </w:p>
    <w:p w14:paraId="4EA15580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5FC8EE5A" w14:textId="71896A6E" w:rsidR="00C63269" w:rsidRPr="00615F1B" w:rsidRDefault="00C63269" w:rsidP="00585704">
      <w:pPr>
        <w:ind w:left="360" w:hanging="360"/>
        <w:rPr>
          <w:i/>
          <w:sz w:val="22"/>
          <w:szCs w:val="22"/>
        </w:rPr>
      </w:pPr>
      <w:r w:rsidRPr="00C63269">
        <w:rPr>
          <w:iCs/>
          <w:sz w:val="22"/>
          <w:szCs w:val="22"/>
        </w:rPr>
        <w:t> </w:t>
      </w:r>
      <w:r w:rsidRPr="00C63269">
        <w:rPr>
          <w:iCs/>
          <w:sz w:val="22"/>
          <w:szCs w:val="22"/>
        </w:rPr>
        <w:t> </w:t>
      </w:r>
      <w:r w:rsidRPr="00C63269">
        <w:rPr>
          <w:iCs/>
          <w:sz w:val="22"/>
          <w:szCs w:val="22"/>
        </w:rPr>
        <w:t> </w:t>
      </w:r>
      <w:r w:rsidR="00585704">
        <w:rPr>
          <w:iCs/>
          <w:sz w:val="22"/>
          <w:szCs w:val="22"/>
        </w:rPr>
        <w:t>Y</w:t>
      </w:r>
      <w:r w:rsidRPr="00615F1B">
        <w:rPr>
          <w:i/>
          <w:sz w:val="22"/>
          <w:szCs w:val="22"/>
        </w:rPr>
        <w:t>es and all information formats will be provided.</w:t>
      </w:r>
    </w:p>
    <w:p w14:paraId="397D1392" w14:textId="7EAF5AB0" w:rsidR="00615F1B" w:rsidRDefault="00C63269" w:rsidP="00585704">
      <w:pPr>
        <w:ind w:left="360" w:hanging="360"/>
        <w:rPr>
          <w:iCs/>
          <w:sz w:val="22"/>
          <w:szCs w:val="22"/>
        </w:rPr>
      </w:pPr>
      <w:r w:rsidRPr="00C63269">
        <w:rPr>
          <w:iCs/>
          <w:sz w:val="22"/>
          <w:szCs w:val="22"/>
        </w:rPr>
        <w:t>     </w:t>
      </w:r>
    </w:p>
    <w:p w14:paraId="3A6CCC9C" w14:textId="7F804F3B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 xml:space="preserve">Could the </w:t>
      </w:r>
      <w:r w:rsidR="00515EAC">
        <w:rPr>
          <w:b/>
          <w:bCs/>
          <w:iCs/>
          <w:sz w:val="22"/>
          <w:szCs w:val="22"/>
        </w:rPr>
        <w:t>c</w:t>
      </w:r>
      <w:r w:rsidRPr="00585704">
        <w:rPr>
          <w:b/>
          <w:bCs/>
          <w:iCs/>
          <w:sz w:val="22"/>
          <w:szCs w:val="22"/>
        </w:rPr>
        <w:t>ounty clarify the anticipated scope related to existing HVAC systems, including any known equipment, systems, or areas currently identified for replacement or upgrade?</w:t>
      </w:r>
    </w:p>
    <w:p w14:paraId="1115869B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7AF2554F" w14:textId="0865765C" w:rsidR="00C63269" w:rsidRDefault="00C63269" w:rsidP="00585704">
      <w:pPr>
        <w:ind w:left="360" w:hanging="360"/>
        <w:rPr>
          <w:i/>
          <w:sz w:val="22"/>
          <w:szCs w:val="22"/>
        </w:rPr>
      </w:pPr>
      <w:r w:rsidRPr="00C63269">
        <w:rPr>
          <w:iCs/>
          <w:sz w:val="22"/>
          <w:szCs w:val="22"/>
        </w:rPr>
        <w:t> </w:t>
      </w:r>
      <w:r w:rsidRPr="00C63269">
        <w:rPr>
          <w:iCs/>
          <w:sz w:val="22"/>
          <w:szCs w:val="22"/>
        </w:rPr>
        <w:t> </w:t>
      </w:r>
      <w:r w:rsidRPr="00C63269">
        <w:rPr>
          <w:iCs/>
          <w:sz w:val="22"/>
          <w:szCs w:val="22"/>
        </w:rPr>
        <w:t> </w:t>
      </w:r>
      <w:r w:rsidRPr="00615F1B">
        <w:rPr>
          <w:i/>
          <w:sz w:val="22"/>
          <w:szCs w:val="22"/>
        </w:rPr>
        <w:t>Not at this point. There will need to be assessments made during the programming phase.</w:t>
      </w:r>
    </w:p>
    <w:p w14:paraId="70208FCC" w14:textId="77777777" w:rsidR="00615F1B" w:rsidRPr="00615F1B" w:rsidRDefault="00615F1B" w:rsidP="00585704">
      <w:pPr>
        <w:ind w:left="360" w:hanging="360"/>
        <w:rPr>
          <w:i/>
          <w:sz w:val="22"/>
          <w:szCs w:val="22"/>
        </w:rPr>
      </w:pPr>
    </w:p>
    <w:p w14:paraId="3DBFB355" w14:textId="297CF4BD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The RFP references evaluation of the existing roof. Beyond roofing, are there existing building deficiencies, evaluations for improvement, or facility upgrades anticipated?</w:t>
      </w:r>
    </w:p>
    <w:p w14:paraId="677F78FF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7E4F92A0" w14:textId="3F273FC8" w:rsidR="00C63269" w:rsidRDefault="00C63269" w:rsidP="00515EAC">
      <w:pPr>
        <w:ind w:firstLine="360"/>
        <w:rPr>
          <w:i/>
          <w:sz w:val="22"/>
          <w:szCs w:val="22"/>
        </w:rPr>
      </w:pPr>
      <w:r w:rsidRPr="00615F1B">
        <w:rPr>
          <w:i/>
          <w:sz w:val="22"/>
          <w:szCs w:val="22"/>
        </w:rPr>
        <w:t>N</w:t>
      </w:r>
      <w:r w:rsidR="00515EAC">
        <w:rPr>
          <w:i/>
          <w:sz w:val="22"/>
          <w:szCs w:val="22"/>
        </w:rPr>
        <w:t>o</w:t>
      </w:r>
      <w:r w:rsidRPr="00615F1B">
        <w:rPr>
          <w:i/>
          <w:sz w:val="22"/>
          <w:szCs w:val="22"/>
        </w:rPr>
        <w:t xml:space="preserve"> other than assessment of existing roofin</w:t>
      </w:r>
      <w:r w:rsidR="00615F1B">
        <w:rPr>
          <w:i/>
          <w:sz w:val="22"/>
          <w:szCs w:val="22"/>
        </w:rPr>
        <w:t xml:space="preserve">g </w:t>
      </w:r>
      <w:r w:rsidRPr="00615F1B">
        <w:rPr>
          <w:i/>
          <w:sz w:val="22"/>
          <w:szCs w:val="22"/>
        </w:rPr>
        <w:t>condition.</w:t>
      </w:r>
    </w:p>
    <w:p w14:paraId="1915E528" w14:textId="77777777" w:rsidR="00DA1CDE" w:rsidRPr="00615F1B" w:rsidRDefault="00DA1CDE" w:rsidP="00585704">
      <w:pPr>
        <w:ind w:left="360" w:hanging="360"/>
        <w:rPr>
          <w:i/>
          <w:sz w:val="22"/>
          <w:szCs w:val="22"/>
        </w:rPr>
      </w:pPr>
    </w:p>
    <w:p w14:paraId="7211A63A" w14:textId="7DD99F91" w:rsidR="00DA1CDE" w:rsidRDefault="00DA1CDE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The RFP mentions in section V. Scope of Work, that “parking areas also need to be expanded and surfaces repaired / resurfaced.”  Please clarify where the anticipated area(s) for parking expansion are to be located.</w:t>
      </w:r>
    </w:p>
    <w:p w14:paraId="6DDD97DD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7A42B868" w14:textId="2C001A12" w:rsidR="00DA1CDE" w:rsidRPr="00DA1CDE" w:rsidRDefault="00DA1CDE" w:rsidP="00585704">
      <w:pPr>
        <w:ind w:left="360"/>
        <w:rPr>
          <w:i/>
          <w:sz w:val="22"/>
          <w:szCs w:val="22"/>
        </w:rPr>
      </w:pPr>
      <w:r w:rsidRPr="00DA1CDE">
        <w:rPr>
          <w:i/>
          <w:sz w:val="22"/>
          <w:szCs w:val="22"/>
        </w:rPr>
        <w:t>Parking expansion refers to the parking that will be associated with the new facility location to the Southeast of the existing RFSC facility per City requirements.</w:t>
      </w:r>
    </w:p>
    <w:p w14:paraId="6CA95E8C" w14:textId="77777777" w:rsidR="00DA1CDE" w:rsidRPr="00DA1CDE" w:rsidRDefault="00DA1CDE" w:rsidP="00585704">
      <w:pPr>
        <w:ind w:left="360" w:hanging="360"/>
        <w:rPr>
          <w:i/>
          <w:sz w:val="22"/>
          <w:szCs w:val="22"/>
        </w:rPr>
      </w:pPr>
    </w:p>
    <w:p w14:paraId="389D08F0" w14:textId="77777777" w:rsidR="00DA1CDE" w:rsidRPr="00DA1CDE" w:rsidRDefault="00DA1CDE" w:rsidP="00585704">
      <w:pPr>
        <w:ind w:left="360"/>
        <w:rPr>
          <w:i/>
          <w:sz w:val="22"/>
          <w:szCs w:val="22"/>
        </w:rPr>
      </w:pPr>
      <w:r w:rsidRPr="00DA1CDE">
        <w:rPr>
          <w:i/>
          <w:sz w:val="22"/>
          <w:szCs w:val="22"/>
        </w:rPr>
        <w:t>Surfaces repaired / resurfaced refers to the parking at the existing RFSC facility.</w:t>
      </w:r>
    </w:p>
    <w:p w14:paraId="7B6C9E33" w14:textId="77777777" w:rsidR="00DA1CDE" w:rsidRPr="00DA1CDE" w:rsidRDefault="00DA1CDE" w:rsidP="00585704">
      <w:pPr>
        <w:ind w:left="360" w:hanging="360"/>
        <w:rPr>
          <w:b/>
          <w:bCs/>
          <w:iCs/>
          <w:sz w:val="22"/>
          <w:szCs w:val="22"/>
        </w:rPr>
      </w:pPr>
    </w:p>
    <w:p w14:paraId="20FEB3F2" w14:textId="091FC99F" w:rsidR="00CB3638" w:rsidRDefault="00CB3638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 xml:space="preserve">Is it possible for the </w:t>
      </w:r>
      <w:r w:rsidR="00515EAC">
        <w:rPr>
          <w:b/>
          <w:bCs/>
          <w:iCs/>
          <w:sz w:val="22"/>
          <w:szCs w:val="22"/>
        </w:rPr>
        <w:t>c</w:t>
      </w:r>
      <w:r w:rsidRPr="00585704">
        <w:rPr>
          <w:b/>
          <w:bCs/>
          <w:iCs/>
          <w:sz w:val="22"/>
          <w:szCs w:val="22"/>
        </w:rPr>
        <w:t>ounty to disclose who performed the initial planning for this effort?</w:t>
      </w:r>
    </w:p>
    <w:p w14:paraId="781A588A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325CE236" w14:textId="40A1A082" w:rsidR="00CB3638" w:rsidRDefault="00CB3638" w:rsidP="00585704">
      <w:pPr>
        <w:ind w:left="360" w:hanging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585704">
        <w:rPr>
          <w:i/>
          <w:sz w:val="22"/>
          <w:szCs w:val="22"/>
        </w:rPr>
        <w:tab/>
      </w:r>
      <w:r w:rsidRPr="00CB3638">
        <w:rPr>
          <w:i/>
          <w:sz w:val="22"/>
          <w:szCs w:val="22"/>
        </w:rPr>
        <w:t xml:space="preserve"> Not </w:t>
      </w:r>
      <w:proofErr w:type="gramStart"/>
      <w:r w:rsidRPr="00CB3638">
        <w:rPr>
          <w:i/>
          <w:sz w:val="22"/>
          <w:szCs w:val="22"/>
        </w:rPr>
        <w:t>at this time</w:t>
      </w:r>
      <w:proofErr w:type="gramEnd"/>
      <w:r w:rsidRPr="00CB3638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 </w:t>
      </w:r>
    </w:p>
    <w:p w14:paraId="5CE82D8A" w14:textId="77777777" w:rsidR="00585704" w:rsidRDefault="00585704" w:rsidP="00585704">
      <w:pPr>
        <w:ind w:left="360" w:hanging="360"/>
        <w:rPr>
          <w:i/>
          <w:sz w:val="22"/>
          <w:szCs w:val="22"/>
        </w:rPr>
      </w:pPr>
    </w:p>
    <w:p w14:paraId="6D7572BA" w14:textId="33508BE9" w:rsidR="00CB3638" w:rsidRDefault="00CB3638" w:rsidP="00585704">
      <w:pPr>
        <w:ind w:left="360" w:hanging="360"/>
        <w:rPr>
          <w:b/>
          <w:bCs/>
          <w:iCs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CB3638">
        <w:rPr>
          <w:b/>
          <w:bCs/>
          <w:i/>
          <w:sz w:val="22"/>
          <w:szCs w:val="22"/>
        </w:rPr>
        <w:t xml:space="preserve"> </w:t>
      </w:r>
      <w:r w:rsidR="00585704">
        <w:rPr>
          <w:b/>
          <w:bCs/>
          <w:i/>
          <w:sz w:val="22"/>
          <w:szCs w:val="22"/>
        </w:rPr>
        <w:tab/>
      </w:r>
      <w:r w:rsidRPr="00CB3638">
        <w:rPr>
          <w:b/>
          <w:bCs/>
          <w:iCs/>
          <w:sz w:val="22"/>
          <w:szCs w:val="22"/>
        </w:rPr>
        <w:t>Also, is that firm allowed to pursue this contract?</w:t>
      </w:r>
    </w:p>
    <w:p w14:paraId="5F3C1EA3" w14:textId="77777777" w:rsidR="00585704" w:rsidRPr="00CB3638" w:rsidRDefault="00585704" w:rsidP="00585704">
      <w:pPr>
        <w:ind w:left="360" w:hanging="360"/>
        <w:rPr>
          <w:b/>
          <w:bCs/>
          <w:iCs/>
          <w:sz w:val="22"/>
          <w:szCs w:val="22"/>
        </w:rPr>
      </w:pPr>
    </w:p>
    <w:p w14:paraId="4DBF3B29" w14:textId="23869CA7" w:rsidR="00CB3638" w:rsidRPr="00CB3638" w:rsidRDefault="00CB3638" w:rsidP="00585704">
      <w:pPr>
        <w:ind w:left="360" w:hanging="360"/>
        <w:rPr>
          <w:i/>
          <w:sz w:val="22"/>
          <w:szCs w:val="22"/>
        </w:rPr>
      </w:pPr>
      <w:r w:rsidRPr="00CB3638">
        <w:rPr>
          <w:iCs/>
          <w:sz w:val="22"/>
          <w:szCs w:val="22"/>
        </w:rPr>
        <w:t> </w:t>
      </w:r>
      <w:r w:rsidR="00585704">
        <w:rPr>
          <w:iCs/>
          <w:sz w:val="22"/>
          <w:szCs w:val="22"/>
        </w:rPr>
        <w:tab/>
      </w:r>
      <w:r w:rsidRPr="00CB3638">
        <w:rPr>
          <w:i/>
          <w:sz w:val="22"/>
          <w:szCs w:val="22"/>
        </w:rPr>
        <w:t>Yes they are.</w:t>
      </w:r>
    </w:p>
    <w:p w14:paraId="664A1AEF" w14:textId="3C4D7BD2" w:rsidR="00CB3638" w:rsidRPr="00CB3638" w:rsidRDefault="00CB3638" w:rsidP="00585704">
      <w:pPr>
        <w:ind w:left="360" w:hanging="360"/>
        <w:rPr>
          <w:i/>
          <w:sz w:val="22"/>
          <w:szCs w:val="22"/>
        </w:rPr>
      </w:pPr>
    </w:p>
    <w:p w14:paraId="654BFAF2" w14:textId="7F3676B3" w:rsidR="00CB3638" w:rsidRDefault="00CB3638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 xml:space="preserve">The new building appears to </w:t>
      </w:r>
      <w:proofErr w:type="gramStart"/>
      <w:r w:rsidRPr="00585704">
        <w:rPr>
          <w:b/>
          <w:bCs/>
          <w:iCs/>
          <w:sz w:val="22"/>
          <w:szCs w:val="22"/>
        </w:rPr>
        <w:t>be located in</w:t>
      </w:r>
      <w:proofErr w:type="gramEnd"/>
      <w:r w:rsidRPr="00585704">
        <w:rPr>
          <w:b/>
          <w:bCs/>
          <w:iCs/>
          <w:sz w:val="22"/>
          <w:szCs w:val="22"/>
        </w:rPr>
        <w:t xml:space="preserve"> an existing parking lot, however, the plat shows this building location to be over what used to be a creek and would </w:t>
      </w:r>
      <w:proofErr w:type="gramStart"/>
      <w:r w:rsidRPr="00585704">
        <w:rPr>
          <w:b/>
          <w:bCs/>
          <w:iCs/>
          <w:sz w:val="22"/>
          <w:szCs w:val="22"/>
        </w:rPr>
        <w:t>be located in</w:t>
      </w:r>
      <w:proofErr w:type="gramEnd"/>
      <w:r w:rsidRPr="00585704">
        <w:rPr>
          <w:b/>
          <w:bCs/>
          <w:iCs/>
          <w:sz w:val="22"/>
          <w:szCs w:val="22"/>
        </w:rPr>
        <w:t xml:space="preserve"> a Reserve and over right-of-way. Please verify that the </w:t>
      </w:r>
      <w:r w:rsidR="00515EAC">
        <w:rPr>
          <w:b/>
          <w:bCs/>
          <w:iCs/>
          <w:sz w:val="22"/>
          <w:szCs w:val="22"/>
        </w:rPr>
        <w:t>c</w:t>
      </w:r>
      <w:r w:rsidRPr="00585704">
        <w:rPr>
          <w:b/>
          <w:bCs/>
          <w:iCs/>
          <w:sz w:val="22"/>
          <w:szCs w:val="22"/>
        </w:rPr>
        <w:t>ounty/</w:t>
      </w:r>
      <w:r w:rsidR="00515EAC">
        <w:rPr>
          <w:b/>
          <w:bCs/>
          <w:iCs/>
          <w:sz w:val="22"/>
          <w:szCs w:val="22"/>
        </w:rPr>
        <w:t>c</w:t>
      </w:r>
      <w:r w:rsidRPr="00585704">
        <w:rPr>
          <w:b/>
          <w:bCs/>
          <w:iCs/>
          <w:sz w:val="22"/>
          <w:szCs w:val="22"/>
        </w:rPr>
        <w:t>ity will re-plat this prior to building permit?</w:t>
      </w:r>
    </w:p>
    <w:p w14:paraId="1CF7436E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2EE71093" w14:textId="454E3E6C" w:rsidR="00CB3638" w:rsidRPr="00CB3638" w:rsidRDefault="00CB3638" w:rsidP="00515EAC">
      <w:pPr>
        <w:ind w:left="360"/>
        <w:rPr>
          <w:i/>
          <w:sz w:val="22"/>
          <w:szCs w:val="22"/>
        </w:rPr>
      </w:pPr>
      <w:r w:rsidRPr="00CB3638">
        <w:rPr>
          <w:i/>
          <w:sz w:val="22"/>
          <w:szCs w:val="22"/>
        </w:rPr>
        <w:t>Yes</w:t>
      </w:r>
      <w:r w:rsidR="00515EAC">
        <w:rPr>
          <w:i/>
          <w:sz w:val="22"/>
          <w:szCs w:val="22"/>
        </w:rPr>
        <w:t>. I</w:t>
      </w:r>
      <w:r w:rsidRPr="00CB3638">
        <w:rPr>
          <w:i/>
          <w:sz w:val="22"/>
          <w:szCs w:val="22"/>
        </w:rPr>
        <w:t xml:space="preserve">t will need to be re-platted by the </w:t>
      </w:r>
      <w:r w:rsidR="00515EAC">
        <w:rPr>
          <w:i/>
          <w:sz w:val="22"/>
          <w:szCs w:val="22"/>
        </w:rPr>
        <w:t>c</w:t>
      </w:r>
      <w:r w:rsidRPr="00CB3638">
        <w:rPr>
          <w:i/>
          <w:sz w:val="22"/>
          <w:szCs w:val="22"/>
        </w:rPr>
        <w:t>ity/</w:t>
      </w:r>
      <w:r w:rsidR="00515EAC">
        <w:rPr>
          <w:i/>
          <w:sz w:val="22"/>
          <w:szCs w:val="22"/>
        </w:rPr>
        <w:t>c</w:t>
      </w:r>
      <w:r w:rsidRPr="00CB3638">
        <w:rPr>
          <w:i/>
          <w:sz w:val="22"/>
          <w:szCs w:val="22"/>
        </w:rPr>
        <w:t>ounty.</w:t>
      </w:r>
    </w:p>
    <w:p w14:paraId="3EA51217" w14:textId="04455503" w:rsidR="00CB3638" w:rsidRDefault="00CB3638" w:rsidP="00585704">
      <w:pPr>
        <w:ind w:left="360" w:hanging="360"/>
        <w:rPr>
          <w:iCs/>
          <w:sz w:val="22"/>
          <w:szCs w:val="22"/>
        </w:rPr>
      </w:pPr>
      <w:r w:rsidRPr="00CB3638">
        <w:rPr>
          <w:iCs/>
          <w:sz w:val="22"/>
          <w:szCs w:val="22"/>
        </w:rPr>
        <w:t>      </w:t>
      </w:r>
    </w:p>
    <w:p w14:paraId="71739823" w14:textId="31973B10" w:rsidR="00CB3638" w:rsidRDefault="00CB3638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 xml:space="preserve">There appears to be a storm sewer through the new building footprint that will need to be relocated and there is no access to public sanitary. Will a new sanitary main extension and storm sewer relocation be a part of this work or does the </w:t>
      </w:r>
      <w:r w:rsidR="00515EAC">
        <w:rPr>
          <w:b/>
          <w:bCs/>
          <w:iCs/>
          <w:sz w:val="22"/>
          <w:szCs w:val="22"/>
        </w:rPr>
        <w:t>c</w:t>
      </w:r>
      <w:r w:rsidRPr="00585704">
        <w:rPr>
          <w:b/>
          <w:bCs/>
          <w:iCs/>
          <w:sz w:val="22"/>
          <w:szCs w:val="22"/>
        </w:rPr>
        <w:t>ounty have other plans to provide this outside of the project?</w:t>
      </w:r>
    </w:p>
    <w:p w14:paraId="3A08609B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7AA07484" w14:textId="11C19AB9" w:rsidR="00CB3638" w:rsidRPr="00CB3638" w:rsidRDefault="00CB3638" w:rsidP="00585704">
      <w:pPr>
        <w:ind w:left="360" w:hanging="360"/>
        <w:rPr>
          <w:i/>
          <w:sz w:val="22"/>
          <w:szCs w:val="22"/>
        </w:rPr>
      </w:pPr>
      <w:r w:rsidRPr="00CB3638">
        <w:rPr>
          <w:i/>
          <w:sz w:val="22"/>
          <w:szCs w:val="22"/>
        </w:rPr>
        <w:t> </w:t>
      </w:r>
      <w:r w:rsidR="00585704">
        <w:rPr>
          <w:i/>
          <w:sz w:val="22"/>
          <w:szCs w:val="22"/>
        </w:rPr>
        <w:tab/>
      </w:r>
      <w:r w:rsidRPr="00CB3638">
        <w:rPr>
          <w:i/>
          <w:sz w:val="22"/>
          <w:szCs w:val="22"/>
        </w:rPr>
        <w:t>Yes to both utility questions.</w:t>
      </w:r>
    </w:p>
    <w:p w14:paraId="39933004" w14:textId="5EA5CBB0" w:rsidR="00CB3638" w:rsidRDefault="00CB3638" w:rsidP="00585704">
      <w:pPr>
        <w:ind w:left="360" w:hanging="360"/>
        <w:rPr>
          <w:iCs/>
          <w:sz w:val="22"/>
          <w:szCs w:val="22"/>
        </w:rPr>
      </w:pPr>
      <w:r w:rsidRPr="00CB3638">
        <w:rPr>
          <w:iCs/>
          <w:sz w:val="22"/>
          <w:szCs w:val="22"/>
        </w:rPr>
        <w:t>        </w:t>
      </w:r>
    </w:p>
    <w:p w14:paraId="78A2EB41" w14:textId="406F5F8A" w:rsidR="00CB3638" w:rsidRDefault="00CB3638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lastRenderedPageBreak/>
        <w:t xml:space="preserve">The existing building </w:t>
      </w:r>
      <w:proofErr w:type="gramStart"/>
      <w:r w:rsidRPr="00585704">
        <w:rPr>
          <w:b/>
          <w:bCs/>
          <w:iCs/>
          <w:sz w:val="22"/>
          <w:szCs w:val="22"/>
        </w:rPr>
        <w:t>is located in</w:t>
      </w:r>
      <w:proofErr w:type="gramEnd"/>
      <w:r w:rsidRPr="00585704">
        <w:rPr>
          <w:b/>
          <w:bCs/>
          <w:iCs/>
          <w:sz w:val="22"/>
          <w:szCs w:val="22"/>
        </w:rPr>
        <w:t xml:space="preserve"> the floodplain. The new building is just outside of it. Will this have implications for the existing building and any new improvements that are completed?</w:t>
      </w:r>
    </w:p>
    <w:p w14:paraId="737DB7A7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1D280DD5" w14:textId="343FC04F" w:rsidR="00CB3638" w:rsidRPr="00CB3638" w:rsidRDefault="00CB3638" w:rsidP="00585704">
      <w:pPr>
        <w:ind w:left="360" w:hanging="360"/>
        <w:rPr>
          <w:i/>
          <w:sz w:val="22"/>
          <w:szCs w:val="22"/>
        </w:rPr>
      </w:pPr>
      <w:r w:rsidRPr="00CB3638">
        <w:rPr>
          <w:i/>
          <w:sz w:val="22"/>
          <w:szCs w:val="22"/>
        </w:rPr>
        <w:t> </w:t>
      </w:r>
      <w:r w:rsidR="00585704">
        <w:rPr>
          <w:i/>
          <w:sz w:val="22"/>
          <w:szCs w:val="22"/>
        </w:rPr>
        <w:tab/>
      </w:r>
      <w:r w:rsidRPr="00CB3638">
        <w:rPr>
          <w:i/>
          <w:sz w:val="22"/>
          <w:szCs w:val="22"/>
        </w:rPr>
        <w:t>No. All improvements in the existing building will be interior improvements.</w:t>
      </w:r>
    </w:p>
    <w:p w14:paraId="4DB900A8" w14:textId="1CB06648" w:rsidR="00C63269" w:rsidRPr="00C63269" w:rsidRDefault="00C63269" w:rsidP="00C63269">
      <w:pPr>
        <w:rPr>
          <w:iCs/>
          <w:sz w:val="22"/>
          <w:szCs w:val="22"/>
        </w:rPr>
      </w:pPr>
    </w:p>
    <w:p w14:paraId="23E74101" w14:textId="38FB7B81" w:rsidR="00CB3638" w:rsidRDefault="00CB3638" w:rsidP="00B56723">
      <w:pPr>
        <w:pStyle w:val="Default"/>
        <w:rPr>
          <w:sz w:val="22"/>
          <w:szCs w:val="22"/>
        </w:rPr>
      </w:pPr>
    </w:p>
    <w:p w14:paraId="6534BEFF" w14:textId="77777777" w:rsidR="00585704" w:rsidRDefault="00585704" w:rsidP="00B56723">
      <w:pPr>
        <w:pStyle w:val="Default"/>
        <w:rPr>
          <w:sz w:val="22"/>
          <w:szCs w:val="22"/>
        </w:rPr>
      </w:pPr>
    </w:p>
    <w:p w14:paraId="43DEADC8" w14:textId="77777777" w:rsidR="00CB3638" w:rsidRDefault="00CB3638" w:rsidP="00B56723">
      <w:pPr>
        <w:pStyle w:val="Default"/>
        <w:rPr>
          <w:sz w:val="22"/>
          <w:szCs w:val="22"/>
        </w:rPr>
      </w:pPr>
    </w:p>
    <w:p w14:paraId="6651C2AA" w14:textId="3497A3F6" w:rsidR="00B56723" w:rsidRPr="00CB3638" w:rsidRDefault="00B56723" w:rsidP="00B56723">
      <w:pPr>
        <w:pStyle w:val="Default"/>
        <w:rPr>
          <w:color w:val="auto"/>
          <w:sz w:val="22"/>
          <w:szCs w:val="22"/>
        </w:rPr>
      </w:pPr>
      <w:r w:rsidRPr="00CB3638">
        <w:rPr>
          <w:color w:val="auto"/>
          <w:sz w:val="22"/>
          <w:szCs w:val="22"/>
        </w:rPr>
        <w:t xml:space="preserve">Firms interested in submitting a </w:t>
      </w:r>
      <w:r w:rsidRPr="00CB3638">
        <w:rPr>
          <w:b/>
          <w:bCs/>
          <w:i/>
          <w:iCs/>
          <w:color w:val="auto"/>
          <w:sz w:val="22"/>
          <w:szCs w:val="22"/>
        </w:rPr>
        <w:t xml:space="preserve">Request for </w:t>
      </w:r>
      <w:r w:rsidR="00585704">
        <w:rPr>
          <w:b/>
          <w:bCs/>
          <w:i/>
          <w:iCs/>
          <w:color w:val="auto"/>
          <w:sz w:val="22"/>
          <w:szCs w:val="22"/>
        </w:rPr>
        <w:t>Proposal</w:t>
      </w:r>
      <w:r w:rsidRPr="00CB3638">
        <w:rPr>
          <w:color w:val="auto"/>
          <w:sz w:val="22"/>
          <w:szCs w:val="22"/>
        </w:rPr>
        <w:t xml:space="preserve"> must respond with complete information and </w:t>
      </w:r>
      <w:r w:rsidRPr="00CB3638">
        <w:rPr>
          <w:b/>
          <w:bCs/>
          <w:color w:val="auto"/>
          <w:sz w:val="22"/>
          <w:szCs w:val="22"/>
        </w:rPr>
        <w:t xml:space="preserve">deliver on or before 1:45 pm </w:t>
      </w:r>
      <w:r w:rsidRPr="00CB3638">
        <w:rPr>
          <w:b/>
          <w:bCs/>
          <w:i/>
          <w:iCs/>
          <w:color w:val="auto"/>
          <w:sz w:val="22"/>
          <w:szCs w:val="22"/>
        </w:rPr>
        <w:t>C</w:t>
      </w:r>
      <w:r w:rsidR="00CB3638" w:rsidRPr="00CB3638">
        <w:rPr>
          <w:b/>
          <w:bCs/>
          <w:i/>
          <w:iCs/>
          <w:color w:val="auto"/>
          <w:sz w:val="22"/>
          <w:szCs w:val="22"/>
        </w:rPr>
        <w:t>D</w:t>
      </w:r>
      <w:r w:rsidRPr="00CB3638">
        <w:rPr>
          <w:b/>
          <w:bCs/>
          <w:i/>
          <w:iCs/>
          <w:color w:val="auto"/>
          <w:sz w:val="22"/>
          <w:szCs w:val="22"/>
        </w:rPr>
        <w:t xml:space="preserve">T, </w:t>
      </w:r>
      <w:r w:rsidR="00CB3638" w:rsidRPr="00CB3638">
        <w:rPr>
          <w:b/>
          <w:bCs/>
          <w:i/>
          <w:iCs/>
          <w:color w:val="auto"/>
          <w:sz w:val="22"/>
          <w:szCs w:val="22"/>
        </w:rPr>
        <w:t>June 23,</w:t>
      </w:r>
      <w:r w:rsidR="00585704">
        <w:rPr>
          <w:b/>
          <w:bCs/>
          <w:i/>
          <w:iCs/>
          <w:color w:val="auto"/>
          <w:sz w:val="22"/>
          <w:szCs w:val="22"/>
        </w:rPr>
        <w:t xml:space="preserve"> </w:t>
      </w:r>
      <w:r w:rsidR="00CB3638" w:rsidRPr="00CB3638">
        <w:rPr>
          <w:b/>
          <w:bCs/>
          <w:i/>
          <w:iCs/>
          <w:color w:val="auto"/>
          <w:sz w:val="22"/>
          <w:szCs w:val="22"/>
        </w:rPr>
        <w:t>2026</w:t>
      </w:r>
      <w:r w:rsidRPr="00CB3638">
        <w:rPr>
          <w:b/>
          <w:bCs/>
          <w:color w:val="auto"/>
          <w:sz w:val="22"/>
          <w:szCs w:val="22"/>
        </w:rPr>
        <w:t xml:space="preserve">. </w:t>
      </w:r>
      <w:r w:rsidRPr="00CB3638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69A5EC9D" w14:textId="77777777" w:rsidR="00B56723" w:rsidRPr="00CB3638" w:rsidRDefault="00B56723" w:rsidP="00B56723">
      <w:pPr>
        <w:pStyle w:val="Default"/>
        <w:rPr>
          <w:color w:val="auto"/>
          <w:sz w:val="22"/>
          <w:szCs w:val="22"/>
        </w:rPr>
      </w:pPr>
    </w:p>
    <w:p w14:paraId="1D7342B7" w14:textId="4146F214" w:rsidR="00B56723" w:rsidRPr="00B51C10" w:rsidRDefault="00B56723" w:rsidP="00B56723">
      <w:pPr>
        <w:rPr>
          <w:b/>
          <w:bCs/>
          <w:sz w:val="22"/>
          <w:szCs w:val="22"/>
        </w:rPr>
      </w:pPr>
      <w:r w:rsidRPr="00B51C10">
        <w:rPr>
          <w:b/>
          <w:bCs/>
          <w:sz w:val="22"/>
          <w:szCs w:val="22"/>
        </w:rPr>
        <w:t>“PLEASE ACKNOWLEDGE RECEIPT OF THIS ADDENDUM ON THE RF</w:t>
      </w:r>
      <w:r w:rsidR="00515EAC">
        <w:rPr>
          <w:b/>
          <w:bCs/>
          <w:sz w:val="22"/>
          <w:szCs w:val="22"/>
        </w:rPr>
        <w:t>P</w:t>
      </w:r>
      <w:r w:rsidRPr="00B51C10">
        <w:rPr>
          <w:b/>
          <w:bCs/>
          <w:sz w:val="22"/>
          <w:szCs w:val="22"/>
        </w:rPr>
        <w:t xml:space="preserve"> RESPONSE PAGE.”</w:t>
      </w:r>
    </w:p>
    <w:p w14:paraId="69D32DBC" w14:textId="77777777" w:rsidR="00B56723" w:rsidRPr="00B51C10" w:rsidRDefault="00B56723" w:rsidP="00B56723">
      <w:pPr>
        <w:rPr>
          <w:b/>
          <w:bCs/>
          <w:sz w:val="22"/>
          <w:szCs w:val="22"/>
        </w:rPr>
      </w:pPr>
    </w:p>
    <w:p w14:paraId="658E7B88" w14:textId="04CCFD2E" w:rsidR="00B56723" w:rsidRPr="00B51C10" w:rsidRDefault="00CB3638" w:rsidP="00B56723">
      <w:pPr>
        <w:rPr>
          <w:sz w:val="22"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65920" behindDoc="1" locked="0" layoutInCell="1" allowOverlap="1" wp14:anchorId="471979FE" wp14:editId="3769EC8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8240" cy="484505"/>
            <wp:effectExtent l="0" t="0" r="3810" b="0"/>
            <wp:wrapNone/>
            <wp:docPr id="1633344469" name="Picture 1" descr="Buyer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44469" name="Picture 1" descr="Buyer's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60260" w14:textId="77777777" w:rsidR="00B56723" w:rsidRPr="00B51C10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1B35DAEB" w14:textId="1EB1FAED" w:rsidR="00B56723" w:rsidRPr="00B51C10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7C1C2C21" w14:textId="77777777" w:rsidR="00B56723" w:rsidRPr="00B51C10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5FD5E81F" w14:textId="2D2DAFC5" w:rsidR="00B56723" w:rsidRPr="00CB3638" w:rsidRDefault="00B56723" w:rsidP="00B56723">
      <w:pPr>
        <w:pStyle w:val="BodyText"/>
        <w:kinsoku w:val="0"/>
        <w:overflowPunct w:val="0"/>
        <w:spacing w:before="72"/>
        <w:contextualSpacing/>
        <w:rPr>
          <w:noProof/>
          <w:sz w:val="22"/>
          <w:szCs w:val="22"/>
        </w:rPr>
      </w:pPr>
      <w:r w:rsidRPr="00CB36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73B9DEA" wp14:editId="5525F738">
                <wp:simplePos x="0" y="0"/>
                <wp:positionH relativeFrom="page">
                  <wp:posOffset>447675</wp:posOffset>
                </wp:positionH>
                <wp:positionV relativeFrom="paragraph">
                  <wp:posOffset>30480</wp:posOffset>
                </wp:positionV>
                <wp:extent cx="1398905" cy="12700"/>
                <wp:effectExtent l="0" t="0" r="0" b="0"/>
                <wp:wrapNone/>
                <wp:docPr id="19315586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3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153347" id="Freeform 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.4pt,145.4pt,2.4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5aigIAAH8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" o:allowincell="f" filled="f" strokeweight=".15578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 w:rsidR="00CB3638" w:rsidRPr="00CB3638">
        <w:rPr>
          <w:noProof/>
          <w:sz w:val="22"/>
          <w:szCs w:val="22"/>
        </w:rPr>
        <w:t>Lee Barrier, NIGP-CPP</w:t>
      </w:r>
    </w:p>
    <w:p w14:paraId="253AB2A8" w14:textId="05CA4F89" w:rsidR="00B56723" w:rsidRPr="00CB3638" w:rsidRDefault="00CB3638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CB3638">
        <w:rPr>
          <w:spacing w:val="-1"/>
          <w:sz w:val="22"/>
          <w:szCs w:val="22"/>
        </w:rPr>
        <w:t>Senior Purchasing Agent</w:t>
      </w:r>
    </w:p>
    <w:p w14:paraId="38A1760D" w14:textId="77777777" w:rsidR="00B56723" w:rsidRPr="00CB3638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1481F838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4CEA43E0" w:rsidR="00B56723" w:rsidRPr="00585704" w:rsidRDefault="00585704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585704">
        <w:rPr>
          <w:sz w:val="22"/>
          <w:szCs w:val="22"/>
        </w:rPr>
        <w:t>LB/ch</w:t>
      </w:r>
    </w:p>
    <w:sectPr w:rsidR="00B56723" w:rsidRPr="00585704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908C" w14:textId="77777777" w:rsidR="005265D7" w:rsidRDefault="005265D7">
      <w:r>
        <w:separator/>
      </w:r>
    </w:p>
  </w:endnote>
  <w:endnote w:type="continuationSeparator" w:id="0">
    <w:p w14:paraId="48FD0EA1" w14:textId="77777777" w:rsidR="005265D7" w:rsidRDefault="0052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3A218B18" w:rsidR="00636361" w:rsidRPr="002C7693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  <w:color w:val="ED0000"/>
      </w:rPr>
    </w:pPr>
    <w:r w:rsidRPr="00585704">
      <w:rPr>
        <w:i/>
        <w:caps/>
      </w:rPr>
      <w:t xml:space="preserve">Addendum #1, </w:t>
    </w:r>
    <w:r w:rsidR="00B56723" w:rsidRPr="00585704">
      <w:rPr>
        <w:i/>
        <w:caps/>
      </w:rPr>
      <w:t>R</w:t>
    </w:r>
    <w:r w:rsidR="00F71F79" w:rsidRPr="00585704">
      <w:rPr>
        <w:i/>
        <w:caps/>
      </w:rPr>
      <w:t>F</w:t>
    </w:r>
    <w:r w:rsidR="00585704">
      <w:rPr>
        <w:i/>
        <w:caps/>
      </w:rPr>
      <w:t>P</w:t>
    </w:r>
    <w:r w:rsidR="00F71F79" w:rsidRPr="00585704">
      <w:rPr>
        <w:i/>
        <w:caps/>
      </w:rPr>
      <w:t xml:space="preserve"> #</w:t>
    </w:r>
    <w:r w:rsidR="00CB3638" w:rsidRPr="00585704">
      <w:rPr>
        <w:i/>
        <w:caps/>
      </w:rPr>
      <w:t>26-0048</w:t>
    </w:r>
  </w:p>
  <w:p w14:paraId="18885555" w14:textId="77777777" w:rsidR="00B56723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C2BF" w14:textId="77777777" w:rsidR="005265D7" w:rsidRDefault="005265D7">
      <w:r>
        <w:separator/>
      </w:r>
    </w:p>
  </w:footnote>
  <w:footnote w:type="continuationSeparator" w:id="0">
    <w:p w14:paraId="37F6854A" w14:textId="77777777" w:rsidR="005265D7" w:rsidRDefault="0052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26D8"/>
    <w:multiLevelType w:val="hybridMultilevel"/>
    <w:tmpl w:val="C7FC8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AFD"/>
    <w:multiLevelType w:val="hybridMultilevel"/>
    <w:tmpl w:val="7D14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11A0"/>
    <w:multiLevelType w:val="multilevel"/>
    <w:tmpl w:val="9A18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6"/>
  </w:num>
  <w:num w:numId="3" w16cid:durableId="501552940">
    <w:abstractNumId w:val="6"/>
  </w:num>
  <w:num w:numId="4" w16cid:durableId="516500870">
    <w:abstractNumId w:val="6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7"/>
  </w:num>
  <w:num w:numId="9" w16cid:durableId="1897859704">
    <w:abstractNumId w:val="5"/>
  </w:num>
  <w:num w:numId="10" w16cid:durableId="1835296343">
    <w:abstractNumId w:val="10"/>
  </w:num>
  <w:num w:numId="11" w16cid:durableId="2043094556">
    <w:abstractNumId w:val="9"/>
  </w:num>
  <w:num w:numId="12" w16cid:durableId="835269242">
    <w:abstractNumId w:val="4"/>
  </w:num>
  <w:num w:numId="13" w16cid:durableId="1691099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36E21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95352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0C60"/>
    <w:rsid w:val="004D3701"/>
    <w:rsid w:val="004D5DFC"/>
    <w:rsid w:val="004F15B3"/>
    <w:rsid w:val="004F1D3B"/>
    <w:rsid w:val="004F5D16"/>
    <w:rsid w:val="00501D1C"/>
    <w:rsid w:val="0050793E"/>
    <w:rsid w:val="00513C36"/>
    <w:rsid w:val="00515EAC"/>
    <w:rsid w:val="005213DA"/>
    <w:rsid w:val="005265D7"/>
    <w:rsid w:val="00526D99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85704"/>
    <w:rsid w:val="00593F18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15F1B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C35C6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C0924"/>
    <w:rsid w:val="00AC4D28"/>
    <w:rsid w:val="00AC64CA"/>
    <w:rsid w:val="00AD0EA4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63269"/>
    <w:rsid w:val="00C96742"/>
    <w:rsid w:val="00CA48F2"/>
    <w:rsid w:val="00CA7D95"/>
    <w:rsid w:val="00CB3638"/>
    <w:rsid w:val="00CB490D"/>
    <w:rsid w:val="00CC1068"/>
    <w:rsid w:val="00CD1410"/>
    <w:rsid w:val="00CD1B09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1CDE"/>
    <w:rsid w:val="00DA2418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rsid w:val="00CB36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4631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Hoppman, Christine M.</cp:lastModifiedBy>
  <cp:revision>3</cp:revision>
  <cp:lastPrinted>2015-12-08T17:26:00Z</cp:lastPrinted>
  <dcterms:created xsi:type="dcterms:W3CDTF">2026-06-12T16:00:00Z</dcterms:created>
  <dcterms:modified xsi:type="dcterms:W3CDTF">2026-06-12T17:38:00Z</dcterms:modified>
</cp:coreProperties>
</file>